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F" w:rsidRDefault="00A97D8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B24B7BE" wp14:editId="4AA9F0EE">
            <wp:simplePos x="0" y="0"/>
            <wp:positionH relativeFrom="page">
              <wp:posOffset>116205</wp:posOffset>
            </wp:positionH>
            <wp:positionV relativeFrom="page">
              <wp:posOffset>66675</wp:posOffset>
            </wp:positionV>
            <wp:extent cx="7772400" cy="106807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276" w:rsidRDefault="00492276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Default="00A97D8F">
      <w:pPr>
        <w:rPr>
          <w:sz w:val="24"/>
          <w:szCs w:val="24"/>
        </w:rPr>
      </w:pPr>
    </w:p>
    <w:p w:rsidR="00A97D8F" w:rsidRPr="0075110D" w:rsidRDefault="00A97D8F" w:rsidP="00A97D8F">
      <w:pPr>
        <w:tabs>
          <w:tab w:val="left" w:pos="825"/>
          <w:tab w:val="left" w:pos="1950"/>
          <w:tab w:val="left" w:pos="5865"/>
          <w:tab w:val="left" w:pos="8160"/>
          <w:tab w:val="right" w:pos="9355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75110D">
        <w:rPr>
          <w:sz w:val="28"/>
          <w:szCs w:val="28"/>
        </w:rPr>
        <w:t xml:space="preserve">Осуществление анализа и оценки объективности представленных результатов мониторинга профессиональной деятельности работников только в части </w:t>
      </w:r>
      <w:proofErr w:type="gramStart"/>
      <w:r w:rsidRPr="0075110D">
        <w:rPr>
          <w:sz w:val="28"/>
          <w:szCs w:val="28"/>
        </w:rPr>
        <w:t>соблюдения</w:t>
      </w:r>
      <w:proofErr w:type="gramEnd"/>
      <w:r w:rsidRPr="0075110D">
        <w:rPr>
          <w:sz w:val="28"/>
          <w:szCs w:val="28"/>
        </w:rPr>
        <w:t xml:space="preserve"> установленных Положением об оплате труда работников МОУ «Бельская СОШ», критериев, показателей, формы, порядка и процедур оценки профессиональной деятельности.</w:t>
      </w:r>
    </w:p>
    <w:p w:rsidR="00A97D8F" w:rsidRPr="0075110D" w:rsidRDefault="00A97D8F" w:rsidP="00A97D8F">
      <w:pPr>
        <w:tabs>
          <w:tab w:val="left" w:pos="825"/>
          <w:tab w:val="left" w:pos="1950"/>
          <w:tab w:val="left" w:pos="5865"/>
          <w:tab w:val="left" w:pos="8160"/>
          <w:tab w:val="right" w:pos="9355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2.4. </w:t>
      </w:r>
      <w:r w:rsidRPr="0075110D">
        <w:rPr>
          <w:sz w:val="28"/>
          <w:szCs w:val="28"/>
        </w:rPr>
        <w:t>Принятие решения о присуждении стимулирующих выплат работникам Школы.</w:t>
      </w:r>
    </w:p>
    <w:p w:rsidR="00A97D8F" w:rsidRPr="0075110D" w:rsidRDefault="00A97D8F" w:rsidP="00A97D8F">
      <w:pPr>
        <w:tabs>
          <w:tab w:val="left" w:pos="825"/>
          <w:tab w:val="left" w:pos="1950"/>
          <w:tab w:val="left" w:pos="5865"/>
          <w:tab w:val="left" w:pos="8160"/>
          <w:tab w:val="right" w:pos="9355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75110D">
        <w:rPr>
          <w:sz w:val="28"/>
          <w:szCs w:val="28"/>
        </w:rPr>
        <w:t xml:space="preserve">Работа по мере необходимости над совершенствованием критериев </w:t>
      </w:r>
      <w:r>
        <w:rPr>
          <w:sz w:val="28"/>
          <w:szCs w:val="28"/>
        </w:rPr>
        <w:t xml:space="preserve">и показателей распределения стимулирующих выплат фонда заработной платы Школы. </w:t>
      </w:r>
      <w:r w:rsidRPr="0075110D">
        <w:rPr>
          <w:sz w:val="28"/>
          <w:szCs w:val="28"/>
        </w:rPr>
        <w:tab/>
        <w:t xml:space="preserve">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2.6. Отчет о деятельности Комиссии на общем собрании трудового коллектива Школы.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2.7. Пересмотр критериев для оценивания качества и установления выплат стимулирующего характера по собственной инициативе или на основании предложений работников Школы не чаще двух раз в год. Дополнения и изменения в действующее Положение об оплате труда работников МОУ «Бельская СОШ», вносимые Комиссией, утверждаются на общем собрании трудового коллектива Школы.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и организация работы Комиссии Школы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3.1. Состав Комиссии утверждается приказом директора Школы на текущий учебный год.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3.2. Комиссия состоит из 5 человек.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аместители директора по учебно-воспитательной работе 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воспитательной работе;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руководители РМО (2 человека);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председатель профсоюзного комитета.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3.3. Деятельность Комиссии организуется ее председателем: руководит ее деятельностью, проводит заседания Комиссии, распределяет обязанности между членами Комиссии.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3.4. Для организации и координации текущей деятельности Комиссии из числа её членов избирается Секретарь.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3.5. Основными обязанностями Секретаря Комиссии являются: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председателю Комиссии в исполнение им его функций, в том числе в установлении повестки дня, даты и времени проведения заседания;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всех организационных вопросов, связанных с подготовкой и проведением заседаний Комиссии;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надлежащего уведомления членов комиссии о дате, времени и месте заседаний Комиссии, повестке дня;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надлежащего соблюдения процедуры проведения заседания;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ведение и оформление протоколов, выписок из протоколов заседаний Комиссии;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ведение учета и обеспечение хранения документации Комиссии, протоколов заседаний.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3.6. Члены Комиссии: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решение о соответствии деятельности работника требованиям к установлению размера надбавки или отказе в установлении надбавки;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анализ и оценку результатов мониторинга профессиональной деятельности работников только в части соблюдения установленных критериев;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запрашивают дополнительную информацию о деятельности претендента в пределах своей компетентности;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соблюдают регламент работы Комиссии;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поручения, данные председателем Комиссии;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 изучают оценочные листы выполнения утвержденных критериев оценки результативности и качества труда работников Школы перед заседанием Комиссии;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объективность принимаемых решений.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Комиссия решает все вопросы на своих заседаниях. На заседании Комиссии могут приглашаться претенденты на стимулирующие выплаты.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3.8. Заседания Комиссии проводятся по мере необходимости, но не реже одного раза в квартал.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3.9. Заседание Комиссии является правомочным при наличии на нем не менее половины от общего числа членов Комиссии.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3.10. Каждый член Комиссии имеет один голос.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3.11. Решения Комиссии принимаются простым большинством голосов от общего числа присутствующих и оформляются протоколом.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равенства голосов голос председательствующего является решающим.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3.13. Протокол заседания и принятые решения подписываются председателем и секретарем Комиссии.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3.14. Комиссия работает на общественных началах.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4B43F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Права и обязанности членов Комиссии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 w:rsidRPr="004B43F1">
        <w:rPr>
          <w:sz w:val="28"/>
          <w:szCs w:val="28"/>
        </w:rPr>
        <w:t>4.1. Члены Комиссии</w:t>
      </w:r>
      <w:r>
        <w:rPr>
          <w:sz w:val="28"/>
          <w:szCs w:val="28"/>
        </w:rPr>
        <w:t xml:space="preserve"> имеют право: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4.1.2. Инициировать проведение заседания Комиссии по любому вопросу, относящемуся к компетенции Комиссии.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4.2. Член Комиссии обязан: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4.2.1. Принимать участие в работе Комиссии.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4.2.2. Действовать при этом исходя из принципов добросовестности и объективности.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4.2.3. Знакомиться с Журналами замечаний и предложений по распределению выплат стимулирующего характера, с оценочными листами выполнения утвержденных критериев оценки результативности и качества труда работников Школы.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4.3. Член Комиссии может быть выведен из её состава в следующих случаях: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- по его желанию, выраженному в письменной форме;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- при изменении членом Комиссии места работы или должности;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- на основании протокола заседания Комиссии с решением о выводе члена Комиссии.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4.4. В случае досрочного выбытия или вывода члена Комиссии из её состава председатель принимает меры к замещению вакансии в установленном порядке (издается приказ).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Документация Комиссии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5.1. Решение Комиссии оформляется локальным актом (протоколом), установленного образца. Решение Комиссии носят рекомендательный характер.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 учетом решения Комиссии не позднее 25 числа первого месяца после отчетного периода издается приказ директора Школы. Приказ является основанием для начисления стимулирующих выплат работникам Школы.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5.2. Секретарь Комиссии ведет протокол заседания с момента его открытия и до момента окончания, исключая перерывы.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5.3. Протокол заседания оформляется в 5-дневный срок.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5.4. Протоколы заседаний Комиссии хранятся в Школе и включаются в номенклатуру дел. Они доступны для ознакомления всем работникам Школы за исключением случаев, когда содержащаяся в них информация носит конфиденциальный характер. Решение об ограничении разглашения информации принимает Комиссия.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Алгоритм и регламент деятельности Комиссии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установлении стимулирующих выплат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Деятельность Комиссии при установлении стимулирующих выплат осуществляется в следующей последовательности  и в установленные сроки:</w:t>
      </w:r>
    </w:p>
    <w:p w:rsidR="00A97D8F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информации о деятельности каждого работника Школы согласно занимаемой должности за отчетный период;</w:t>
      </w:r>
    </w:p>
    <w:p w:rsidR="00A97D8F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замечаниями и предложениями работников Школы по распределению выплат стимулирующего характера;</w:t>
      </w:r>
    </w:p>
    <w:p w:rsidR="00A97D8F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оценочных листов выполнения, утвержденных критериев оценки результативности и качества труда работников Школы – до 15 числа первого месяца после отчетного периода;</w:t>
      </w:r>
    </w:p>
    <w:p w:rsidR="00A97D8F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всех членов Комиссии с показателями результативности деятельности работников Школы в виде оценочных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листов выполнения утвержденных критериев оценки результативности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качества труда работников Школы;</w:t>
      </w:r>
    </w:p>
    <w:p w:rsidR="00A97D8F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сводного оценочного листа выполнения, утвержденных критериев оценки результативности и качества труда работников Школы – до 20 числа первого месяца после отчетного периода;</w:t>
      </w:r>
    </w:p>
    <w:p w:rsidR="00A97D8F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на заседании Комиссии результатов профессиональной деятельности работников Школы, обсуждение и принятие решений по распределению выплат стимулирующего характера – до 20 числа первого месяца после отчетного периода;</w:t>
      </w:r>
    </w:p>
    <w:p w:rsidR="00A97D8F" w:rsidRPr="00314152" w:rsidRDefault="00A97D8F" w:rsidP="00A97D8F">
      <w:pPr>
        <w:pStyle w:val="a4"/>
        <w:numPr>
          <w:ilvl w:val="0"/>
          <w:numId w:val="1"/>
        </w:numPr>
        <w:tabs>
          <w:tab w:val="left" w:pos="1950"/>
          <w:tab w:val="left" w:pos="5865"/>
          <w:tab w:val="left" w:pos="8160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решения по стимулирующим выплатам работникам на рассмотрение директору Школы.</w:t>
      </w:r>
    </w:p>
    <w:p w:rsidR="00A97D8F" w:rsidRPr="00B837D7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left="680"/>
        <w:jc w:val="center"/>
        <w:rPr>
          <w:b/>
          <w:sz w:val="28"/>
          <w:szCs w:val="28"/>
        </w:rPr>
      </w:pPr>
      <w:r w:rsidRPr="00B837D7">
        <w:rPr>
          <w:b/>
          <w:sz w:val="28"/>
          <w:szCs w:val="28"/>
        </w:rPr>
        <w:t xml:space="preserve">7. Порядок установления размера выплат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left="680"/>
        <w:jc w:val="center"/>
        <w:rPr>
          <w:b/>
          <w:sz w:val="28"/>
          <w:szCs w:val="28"/>
        </w:rPr>
      </w:pPr>
      <w:r w:rsidRPr="00B837D7">
        <w:rPr>
          <w:b/>
          <w:sz w:val="28"/>
          <w:szCs w:val="28"/>
        </w:rPr>
        <w:t>стимулирующего характера работникам Школы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7.1. Размеры выплат из стимулирующей части фонда оплаты труда работникам Школы устанавливается по результатам мониторинга и оценки результативности деятельности всех работников Школы, проводимых на основании утвержденных критериев оценки результативности и качества труда согласно Положению об оплате труда работников МОУ «Бельская СОШ».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 xml:space="preserve">Члены Комиссии представляют на заседание информацию о показателях результативности деятельности работников Школы в виде </w:t>
      </w:r>
      <w:r>
        <w:rPr>
          <w:sz w:val="28"/>
          <w:szCs w:val="28"/>
        </w:rPr>
        <w:lastRenderedPageBreak/>
        <w:t xml:space="preserve">оценочных листов выполнения утвержденных критериев оценки результативности и качества труда работников Школы, установленного образца по каждой должности, в котором администрацией Школы должны быть отражены полученные в результате осуществления процедур мониторинга суммы баллов для оценки результативности работы по каждому работнику Школы. </w:t>
      </w:r>
      <w:proofErr w:type="gramEnd"/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7.4. На основе проведения мониторинга и оценки профессиональной деятельности педагогический работников Школы производится подсчет баллов за соответствующий отчетный период по всем показателям для каждого работника.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7.5. Ответственные за сбор информации о деятельности каждого работника Школы согласно занимаемой должности за отчетный период и заполнение оценочных листов выполнения, утвержденных критериев оценки результативности и качества труда работников Школы.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7.6. После подсчетов баллов для оценки результативности работы заместителем директора по научно-методической работе составляется сводный оценочный лист выполнения, утвержденных критериев оценки результативности и качества труда работников Школы, отражающий количество баллов, набранное всеми работниками Школы.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7.7. Полученное количество баллов складывается с баллами, полученными другими педагогическими работниками, и образуется общая сумма баллов, используемая для определения денежного веса одного балла.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7.8. После этого денежный вес 1 балла умножается на сумму баллов каждого работника Школы и получается размер стимулирующей выплаты по результатам труда каждому работнику. Стимулирующие выплаты выплачиваются ежемесячно на установленный период.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Обеспечение соблюдения принципа «прозрачности» при распределении стимулирующих выплат</w:t>
      </w:r>
    </w:p>
    <w:p w:rsidR="00A97D8F" w:rsidRPr="00BD5055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8.1. Обеспечение соблюдения принципа прозрачности при распределении стимулирующих </w:t>
      </w:r>
      <w:proofErr w:type="gramStart"/>
      <w:r>
        <w:rPr>
          <w:sz w:val="28"/>
          <w:szCs w:val="28"/>
        </w:rPr>
        <w:t>выплат работников</w:t>
      </w:r>
      <w:proofErr w:type="gramEnd"/>
      <w:r>
        <w:rPr>
          <w:sz w:val="28"/>
          <w:szCs w:val="28"/>
        </w:rPr>
        <w:t xml:space="preserve"> Школы осуществляется </w:t>
      </w:r>
      <w:r>
        <w:rPr>
          <w:sz w:val="28"/>
          <w:szCs w:val="28"/>
        </w:rPr>
        <w:lastRenderedPageBreak/>
        <w:t>путем предоставления информации о размерах и сроках назначения стимулирующих выплат.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8.2. Локальные акты (приказы по Школе), основанные на решение Комиссии, доводятся до сведения каждого работника под личную роспись.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8.3. Обжалование решения Комиссии или приказа осуществляется работником в установленном настоящим Положением порядке.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Порядок обжалования решений Комиссии 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9.1. Претендент на получение стимулирующей части, вправе подать в Комиссию в течение 3 дней с момента ознакомления работником с оценочным и сводным оценочным листом выполнения утвержденных критериев оценки результативности и качества труда работников Школы, обоснованное письменное заявление о своем несогласии с оценкой его профессиональной деятельности.</w:t>
      </w:r>
    </w:p>
    <w:p w:rsidR="00A97D8F" w:rsidRPr="00DF7F42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9.2. Основанием для подачи такого заявления работником может быть только факт (факты) нарушения установленных процедур мониторинга в рамках должностного контроля, государственно-общественной оценки на основании мониторинга, допущения технических ошибок при работе с текстами, таблицами, цифровыми данными и т.п., повлекших необъективную оценку профессиональной деятельности работника. Апелляция работника по другим основаниям Комиссией не принимается и не рассматривается.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9.3. Комиссия обязана осуществить проверку обоснованного заявления работника и дать исчерпывающий ответ по результатам проверки не позднее 3-х дней с момента подачи заявления. В случае установления в ходе проверки, факта нарушения процедур мониторинга или оценивания, допущения технических ошибок, повлекших необъективную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 Исправленные данные доводятся до сведения работника, подавшего письменное заявление о несогласии с оценкой его профессиональной деятельности.</w:t>
      </w:r>
    </w:p>
    <w:p w:rsidR="00A97D8F" w:rsidRDefault="00A97D8F" w:rsidP="00A97D8F">
      <w:pPr>
        <w:tabs>
          <w:tab w:val="left" w:pos="1950"/>
          <w:tab w:val="left" w:pos="5865"/>
          <w:tab w:val="left" w:pos="816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Иное, не предусмотренное текстом настоящего Положения регулируется действующим законодательством РФ.</w:t>
      </w:r>
    </w:p>
    <w:p w:rsidR="00A97D8F" w:rsidRDefault="00A97D8F">
      <w:pPr>
        <w:rPr>
          <w:sz w:val="24"/>
          <w:szCs w:val="24"/>
        </w:rPr>
      </w:pPr>
      <w:bookmarkStart w:id="0" w:name="_GoBack"/>
      <w:bookmarkEnd w:id="0"/>
    </w:p>
    <w:sectPr w:rsidR="00A97D8F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689"/>
    <w:multiLevelType w:val="hybridMultilevel"/>
    <w:tmpl w:val="67D6F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76"/>
    <w:rsid w:val="00492276"/>
    <w:rsid w:val="00A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7D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7D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2020-10-06T09:48:00Z</dcterms:created>
  <dcterms:modified xsi:type="dcterms:W3CDTF">2020-10-06T06:51:00Z</dcterms:modified>
</cp:coreProperties>
</file>