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A3" w:rsidRDefault="005234A3">
      <w:pPr>
        <w:rPr>
          <w:lang w:val="ru-RU"/>
        </w:rPr>
      </w:pPr>
      <w:bookmarkStart w:id="0" w:name="block-15167840"/>
    </w:p>
    <w:p w:rsidR="00C37F59" w:rsidRPr="005234A3" w:rsidRDefault="005234A3" w:rsidP="005234A3">
      <w:pPr>
        <w:rPr>
          <w:lang w:val="ru-RU"/>
        </w:rPr>
        <w:sectPr w:rsidR="00C37F59" w:rsidRPr="005234A3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37BE71F4" wp14:editId="3D4E787D">
            <wp:extent cx="5782080" cy="784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86" t="15633" r="24800" b="9006"/>
                    <a:stretch/>
                  </pic:blipFill>
                  <pic:spPr bwMode="auto">
                    <a:xfrm>
                      <a:off x="0" y="0"/>
                      <a:ext cx="5799021" cy="7871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37F59" w:rsidRPr="00C2430C" w:rsidRDefault="009C5B89">
      <w:pPr>
        <w:spacing w:after="0" w:line="264" w:lineRule="auto"/>
        <w:ind w:left="120"/>
        <w:rPr>
          <w:lang w:val="ru-RU"/>
        </w:rPr>
      </w:pPr>
      <w:bookmarkStart w:id="2" w:name="block-15167841"/>
      <w:bookmarkEnd w:id="0"/>
      <w:r w:rsidRPr="00C243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7F59" w:rsidRPr="00C2430C" w:rsidRDefault="00C37F59">
      <w:pPr>
        <w:spacing w:after="0" w:line="264" w:lineRule="auto"/>
        <w:ind w:left="120"/>
        <w:rPr>
          <w:lang w:val="ru-RU"/>
        </w:rPr>
      </w:pP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37F59" w:rsidRPr="00C2430C" w:rsidRDefault="00C37F59">
      <w:pPr>
        <w:spacing w:after="0" w:line="264" w:lineRule="auto"/>
        <w:ind w:left="120"/>
        <w:rPr>
          <w:lang w:val="ru-RU"/>
        </w:rPr>
      </w:pPr>
    </w:p>
    <w:p w:rsidR="00C37F59" w:rsidRPr="00C2430C" w:rsidRDefault="009C5B89">
      <w:pPr>
        <w:spacing w:after="0" w:line="264" w:lineRule="auto"/>
        <w:ind w:left="120"/>
        <w:rPr>
          <w:lang w:val="ru-RU"/>
        </w:rPr>
      </w:pPr>
      <w:r w:rsidRPr="00C2430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C37F59" w:rsidRPr="00C2430C" w:rsidRDefault="00C37F59">
      <w:pPr>
        <w:spacing w:after="0" w:line="264" w:lineRule="auto"/>
        <w:ind w:left="120"/>
        <w:rPr>
          <w:lang w:val="ru-RU"/>
        </w:rPr>
      </w:pP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2430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2430C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C2430C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C37F59" w:rsidRPr="00C2430C" w:rsidRDefault="009C5B89">
      <w:pPr>
        <w:spacing w:after="0" w:line="264" w:lineRule="auto"/>
        <w:ind w:left="120"/>
        <w:rPr>
          <w:lang w:val="ru-RU"/>
        </w:rPr>
      </w:pPr>
      <w:r w:rsidRPr="00C2430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C37F59" w:rsidRPr="00C2430C" w:rsidRDefault="00C37F59">
      <w:pPr>
        <w:spacing w:after="0" w:line="264" w:lineRule="auto"/>
        <w:ind w:left="120"/>
        <w:rPr>
          <w:lang w:val="ru-RU"/>
        </w:rPr>
      </w:pP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C37F59" w:rsidRPr="00C2430C" w:rsidRDefault="009C5B8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37F59" w:rsidRPr="00C2430C" w:rsidRDefault="009C5B8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C37F59" w:rsidRPr="00C2430C" w:rsidRDefault="009C5B8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37F59" w:rsidRPr="00C2430C" w:rsidRDefault="009C5B8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37F59" w:rsidRPr="00C2430C" w:rsidRDefault="009C5B8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C37F59" w:rsidRPr="00C2430C" w:rsidRDefault="009C5B89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C37F59" w:rsidRDefault="009C5B89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C2430C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2430C">
        <w:rPr>
          <w:rFonts w:ascii="Times New Roman" w:hAnsi="Times New Roman"/>
          <w:color w:val="FF0000"/>
          <w:sz w:val="28"/>
          <w:lang w:val="ru-RU"/>
        </w:rPr>
        <w:t>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37F59" w:rsidRPr="00C2430C" w:rsidRDefault="009C5B89">
      <w:pPr>
        <w:spacing w:after="0" w:line="264" w:lineRule="auto"/>
        <w:ind w:left="120"/>
        <w:rPr>
          <w:lang w:val="ru-RU"/>
        </w:rPr>
      </w:pPr>
      <w:r w:rsidRPr="00C2430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C37F59" w:rsidRPr="00C2430C" w:rsidRDefault="00C37F59">
      <w:pPr>
        <w:spacing w:after="0" w:line="264" w:lineRule="auto"/>
        <w:ind w:left="120"/>
        <w:rPr>
          <w:lang w:val="ru-RU"/>
        </w:rPr>
      </w:pP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C2430C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C2430C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C37F59" w:rsidRPr="00C2430C" w:rsidRDefault="00C37F59">
      <w:pPr>
        <w:rPr>
          <w:lang w:val="ru-RU"/>
        </w:rPr>
        <w:sectPr w:rsidR="00C37F59" w:rsidRPr="00C2430C">
          <w:pgSz w:w="11906" w:h="16383"/>
          <w:pgMar w:top="1134" w:right="850" w:bottom="1134" w:left="1701" w:header="720" w:footer="720" w:gutter="0"/>
          <w:cols w:space="720"/>
        </w:sectPr>
      </w:pPr>
    </w:p>
    <w:p w:rsidR="00C37F59" w:rsidRPr="00C2430C" w:rsidRDefault="009C5B89">
      <w:pPr>
        <w:spacing w:after="0" w:line="264" w:lineRule="auto"/>
        <w:ind w:left="120"/>
        <w:jc w:val="both"/>
        <w:rPr>
          <w:lang w:val="ru-RU"/>
        </w:rPr>
      </w:pPr>
      <w:bookmarkStart w:id="4" w:name="block-15167839"/>
      <w:bookmarkEnd w:id="2"/>
      <w:r w:rsidRPr="00C2430C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37F59" w:rsidRPr="00C2430C" w:rsidRDefault="00C37F59" w:rsidP="00681456">
      <w:pPr>
        <w:spacing w:after="0" w:line="264" w:lineRule="auto"/>
        <w:jc w:val="both"/>
        <w:rPr>
          <w:lang w:val="ru-RU"/>
        </w:rPr>
      </w:pPr>
    </w:p>
    <w:p w:rsidR="00C37F59" w:rsidRPr="00C2430C" w:rsidRDefault="009C5B89">
      <w:pPr>
        <w:spacing w:after="0" w:line="264" w:lineRule="auto"/>
        <w:ind w:left="120"/>
        <w:jc w:val="both"/>
        <w:rPr>
          <w:lang w:val="ru-RU"/>
        </w:rPr>
      </w:pPr>
      <w:r w:rsidRPr="00C2430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5" w:name="eb176ee2-af43-40d4-a1ee-b090419c1179"/>
      <w:r w:rsidRPr="00C2430C">
        <w:rPr>
          <w:rFonts w:ascii="Times New Roman" w:hAnsi="Times New Roman"/>
          <w:color w:val="000000"/>
          <w:sz w:val="28"/>
          <w:lang w:val="ru-RU"/>
        </w:rPr>
        <w:t>и др.</w:t>
      </w:r>
      <w:bookmarkEnd w:id="5"/>
      <w:r w:rsidRPr="00C2430C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6" w:name="133f36d8-58eb-4703-aa32-18eef51ef659"/>
      <w:r w:rsidRPr="00C2430C">
        <w:rPr>
          <w:rFonts w:ascii="Times New Roman" w:hAnsi="Times New Roman"/>
          <w:color w:val="000000"/>
          <w:sz w:val="28"/>
          <w:lang w:val="ru-RU"/>
        </w:rPr>
        <w:t>и др.</w:t>
      </w:r>
      <w:bookmarkEnd w:id="6"/>
      <w:r w:rsidRPr="00C2430C">
        <w:rPr>
          <w:rFonts w:ascii="Times New Roman" w:hAnsi="Times New Roman"/>
          <w:color w:val="000000"/>
          <w:sz w:val="28"/>
          <w:lang w:val="ru-RU"/>
        </w:rPr>
        <w:t>‌).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7" w:name="60d4b361-5c35-450d-9ed8-60410acf6db4"/>
      <w:r w:rsidRPr="00C2430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C2430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7"/>
      <w:r w:rsidRPr="00C2430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2430C">
        <w:rPr>
          <w:rFonts w:ascii="Times New Roman" w:hAnsi="Times New Roman"/>
          <w:color w:val="000000"/>
          <w:sz w:val="28"/>
          <w:lang w:val="ru-RU"/>
        </w:rPr>
        <w:t>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C2430C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d90ce49e-f5c7-4bfc-ba4a-92feb4e54a52"/>
      <w:r w:rsidRPr="00C2430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2430C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8"/>
      <w:r w:rsidRPr="00C2430C">
        <w:rPr>
          <w:rFonts w:ascii="Times New Roman" w:hAnsi="Times New Roman"/>
          <w:color w:val="000000"/>
          <w:sz w:val="28"/>
          <w:lang w:val="ru-RU"/>
        </w:rPr>
        <w:t>‌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C2430C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a9441494-befb-474c-980d-17418cebb9a9"/>
      <w:r w:rsidRPr="00C2430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2430C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9"/>
      <w:r w:rsidRPr="00C2430C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681456">
        <w:rPr>
          <w:rFonts w:ascii="Times New Roman" w:hAnsi="Times New Roman"/>
          <w:color w:val="000000"/>
          <w:sz w:val="28"/>
          <w:lang w:val="ru-RU"/>
        </w:rPr>
        <w:t xml:space="preserve">Эстетическое восприятие явлений природы (звуки, краски времён года). 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</w:t>
      </w:r>
      <w:r w:rsidRPr="00C2430C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0" w:name="9e6d0f8b-b9cc-4a5a-96f8-fa217be0cdd9"/>
      <w:r w:rsidRPr="00C2430C">
        <w:rPr>
          <w:rFonts w:ascii="Times New Roman" w:hAnsi="Times New Roman"/>
          <w:color w:val="000000"/>
          <w:sz w:val="28"/>
          <w:lang w:val="ru-RU"/>
        </w:rPr>
        <w:t>и др.</w:t>
      </w:r>
      <w:bookmarkEnd w:id="10"/>
      <w:r w:rsidRPr="00C2430C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1" w:name="e5c2f998-10e7-44fc-bdda-dfec1693f887"/>
      <w:r w:rsidRPr="00C2430C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C2430C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2" w:name="2d1b25dd-7e61-4fc3-9b40-52f6c7be69e0"/>
      <w:r w:rsidRPr="00C2430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C2430C">
        <w:rPr>
          <w:rFonts w:ascii="Times New Roman" w:hAnsi="Times New Roman"/>
          <w:color w:val="000000"/>
          <w:sz w:val="28"/>
          <w:lang w:val="ru-RU"/>
        </w:rPr>
        <w:t>‌.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C2430C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3" w:name="6412d18c-a4c6-4681-9757-e9608467f10d"/>
      <w:r w:rsidRPr="00C2430C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C2430C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4" w:name="6d735cba-503d-4ed1-a53f-5468e4a27f01"/>
      <w:r w:rsidRPr="00C2430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C2430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4"/>
      <w:r w:rsidRPr="00C2430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2430C">
        <w:rPr>
          <w:rFonts w:ascii="Times New Roman" w:hAnsi="Times New Roman"/>
          <w:color w:val="000000"/>
          <w:sz w:val="28"/>
          <w:lang w:val="ru-RU"/>
        </w:rPr>
        <w:t>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5" w:name="3f36f3cc-f68d-481c-9f68-8a09ab5407f1"/>
      <w:r w:rsidRPr="00C2430C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C2430C">
        <w:rPr>
          <w:rFonts w:ascii="Times New Roman" w:hAnsi="Times New Roman"/>
          <w:color w:val="000000"/>
          <w:sz w:val="28"/>
          <w:lang w:val="ru-RU"/>
        </w:rPr>
        <w:t>‌.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16" w:name="dd853ef0-68f9-4441-80c5-be39b469ea42"/>
      <w:r w:rsidRPr="00C2430C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C2430C"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</w:t>
      </w:r>
      <w:r w:rsidRPr="00C243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17" w:name="305fc3fd-0d75-43c6-b5e8-b77dae865863"/>
      <w:r w:rsidRPr="00C2430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C2430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7"/>
      <w:r w:rsidRPr="00C2430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2430C">
        <w:rPr>
          <w:rFonts w:ascii="Times New Roman" w:hAnsi="Times New Roman"/>
          <w:color w:val="000000"/>
          <w:sz w:val="28"/>
          <w:lang w:val="ru-RU"/>
        </w:rPr>
        <w:t>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C2430C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8497a925-adbe-4600-9382-168da4c3c80b"/>
      <w:r w:rsidRPr="00C2430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2430C">
        <w:rPr>
          <w:rFonts w:ascii="Times New Roman" w:hAnsi="Times New Roman"/>
          <w:color w:val="000000"/>
          <w:sz w:val="28"/>
          <w:lang w:val="ru-RU"/>
        </w:rPr>
        <w:t>по выбору)</w:t>
      </w:r>
      <w:bookmarkEnd w:id="18"/>
      <w:r w:rsidRPr="00C2430C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19" w:name="c4dddd01-51be-4cab-bffc-20489de7184c"/>
      <w:r w:rsidRPr="00C2430C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C2430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9"/>
      <w:r w:rsidRPr="00C2430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2430C">
        <w:rPr>
          <w:rFonts w:ascii="Times New Roman" w:hAnsi="Times New Roman"/>
          <w:color w:val="000000"/>
          <w:sz w:val="28"/>
          <w:lang w:val="ru-RU"/>
        </w:rPr>
        <w:t>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proofErr w:type="gramStart"/>
      <w:r w:rsidRPr="00C2430C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0c3ae019-4704-47be-8c05-88069337bebf"/>
      <w:r w:rsidRPr="00C2430C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C2430C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20"/>
      <w:r w:rsidRPr="00C2430C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1" w:name="0e95da97-7b05-41cd-84b7-0db56826c5ee"/>
      <w:r w:rsidRPr="00C2430C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C2430C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2" w:name="63220a7a-3056-4cb7-8b8f-8dfa3716a258"/>
      <w:r w:rsidRPr="00C2430C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C2430C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2"/>
      <w:r w:rsidRPr="00C2430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2430C">
        <w:rPr>
          <w:rFonts w:ascii="Times New Roman" w:hAnsi="Times New Roman"/>
          <w:color w:val="000000"/>
          <w:sz w:val="28"/>
          <w:lang w:val="ru-RU"/>
        </w:rPr>
        <w:t>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430C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C2430C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37F59" w:rsidRPr="00C2430C" w:rsidRDefault="009C5B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C37F59" w:rsidRPr="00C2430C" w:rsidRDefault="009C5B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C37F59" w:rsidRPr="00C2430C" w:rsidRDefault="009C5B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C37F59" w:rsidRPr="00C2430C" w:rsidRDefault="009C5B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C37F59" w:rsidRPr="00C2430C" w:rsidRDefault="009C5B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C37F59" w:rsidRPr="00C2430C" w:rsidRDefault="009C5B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C37F59" w:rsidRPr="00C2430C" w:rsidRDefault="009C5B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C37F59" w:rsidRPr="00C2430C" w:rsidRDefault="009C5B8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37F59" w:rsidRPr="00C2430C" w:rsidRDefault="009C5B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C37F59" w:rsidRPr="00C2430C" w:rsidRDefault="009C5B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C37F59" w:rsidRPr="00C2430C" w:rsidRDefault="009C5B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C37F59" w:rsidRPr="00C2430C" w:rsidRDefault="009C5B8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C37F59" w:rsidRPr="00C2430C" w:rsidRDefault="009C5B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C37F59" w:rsidRDefault="009C5B8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F59" w:rsidRPr="00C2430C" w:rsidRDefault="009C5B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C37F59" w:rsidRPr="00C2430C" w:rsidRDefault="009C5B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C37F59" w:rsidRDefault="009C5B89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F59" w:rsidRPr="00C2430C" w:rsidRDefault="009C5B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C37F59" w:rsidRPr="00C2430C" w:rsidRDefault="009C5B8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37F59" w:rsidRPr="00C2430C" w:rsidRDefault="009C5B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C37F59" w:rsidRPr="00C2430C" w:rsidRDefault="009C5B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C37F59" w:rsidRPr="00C2430C" w:rsidRDefault="009C5B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C37F59" w:rsidRDefault="009C5B8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F59" w:rsidRPr="00C2430C" w:rsidRDefault="009C5B8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C37F59" w:rsidRPr="00C2430C" w:rsidRDefault="009C5B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C37F59" w:rsidRPr="00C2430C" w:rsidRDefault="009C5B8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C37F59" w:rsidRPr="00C2430C" w:rsidRDefault="00C37F59">
      <w:pPr>
        <w:spacing w:after="0" w:line="264" w:lineRule="auto"/>
        <w:ind w:left="120"/>
        <w:jc w:val="both"/>
        <w:rPr>
          <w:lang w:val="ru-RU"/>
        </w:rPr>
      </w:pPr>
    </w:p>
    <w:p w:rsidR="00C37F59" w:rsidRPr="00C2430C" w:rsidRDefault="00C37F59">
      <w:pPr>
        <w:rPr>
          <w:lang w:val="ru-RU"/>
        </w:rPr>
        <w:sectPr w:rsidR="00C37F59" w:rsidRPr="00C2430C">
          <w:pgSz w:w="11906" w:h="16383"/>
          <w:pgMar w:top="1134" w:right="850" w:bottom="1134" w:left="1701" w:header="720" w:footer="720" w:gutter="0"/>
          <w:cols w:space="720"/>
        </w:sectPr>
      </w:pPr>
    </w:p>
    <w:p w:rsidR="00C37F59" w:rsidRPr="00C2430C" w:rsidRDefault="009C5B89">
      <w:pPr>
        <w:spacing w:after="0" w:line="264" w:lineRule="auto"/>
        <w:ind w:left="120"/>
        <w:jc w:val="both"/>
        <w:rPr>
          <w:lang w:val="ru-RU"/>
        </w:rPr>
      </w:pPr>
      <w:bookmarkStart w:id="23" w:name="block-15167843"/>
      <w:bookmarkEnd w:id="4"/>
      <w:r w:rsidRPr="00C2430C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C2430C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C2430C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C37F59" w:rsidRPr="00C2430C" w:rsidRDefault="00C37F59">
      <w:pPr>
        <w:spacing w:after="0" w:line="264" w:lineRule="auto"/>
        <w:ind w:left="120"/>
        <w:jc w:val="both"/>
        <w:rPr>
          <w:lang w:val="ru-RU"/>
        </w:rPr>
      </w:pP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37F59" w:rsidRPr="00C2430C" w:rsidRDefault="00C37F59">
      <w:pPr>
        <w:spacing w:after="0" w:line="264" w:lineRule="auto"/>
        <w:ind w:left="120"/>
        <w:jc w:val="both"/>
        <w:rPr>
          <w:lang w:val="ru-RU"/>
        </w:rPr>
      </w:pPr>
    </w:p>
    <w:p w:rsidR="00C37F59" w:rsidRPr="00C2430C" w:rsidRDefault="009C5B89">
      <w:pPr>
        <w:spacing w:after="0" w:line="264" w:lineRule="auto"/>
        <w:ind w:left="120"/>
        <w:jc w:val="both"/>
        <w:rPr>
          <w:lang w:val="ru-RU"/>
        </w:rPr>
      </w:pPr>
      <w:r w:rsidRPr="00C243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7F59" w:rsidRPr="00C2430C" w:rsidRDefault="00C37F59">
      <w:pPr>
        <w:spacing w:after="0" w:line="264" w:lineRule="auto"/>
        <w:ind w:left="120"/>
        <w:jc w:val="both"/>
        <w:rPr>
          <w:lang w:val="ru-RU"/>
        </w:rPr>
      </w:pP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37F59" w:rsidRPr="00C2430C" w:rsidRDefault="009C5B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C37F59" w:rsidRPr="00C2430C" w:rsidRDefault="009C5B8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C37F59" w:rsidRPr="00C2430C" w:rsidRDefault="009C5B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37F59" w:rsidRPr="00C2430C" w:rsidRDefault="009C5B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C37F59" w:rsidRPr="00C2430C" w:rsidRDefault="009C5B8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C37F59" w:rsidRPr="00C2430C" w:rsidRDefault="009C5B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C37F59" w:rsidRPr="00C2430C" w:rsidRDefault="009C5B8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37F59" w:rsidRPr="00C2430C" w:rsidRDefault="009C5B8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37F59" w:rsidRPr="00C2430C" w:rsidRDefault="009C5B8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C37F59" w:rsidRPr="00C2430C" w:rsidRDefault="009C5B8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C2430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C37F59" w:rsidRPr="00C2430C" w:rsidRDefault="00C37F59">
      <w:pPr>
        <w:spacing w:after="0" w:line="264" w:lineRule="auto"/>
        <w:ind w:left="120"/>
        <w:jc w:val="both"/>
        <w:rPr>
          <w:lang w:val="ru-RU"/>
        </w:rPr>
      </w:pPr>
    </w:p>
    <w:p w:rsidR="00C37F59" w:rsidRPr="00C2430C" w:rsidRDefault="009C5B89">
      <w:pPr>
        <w:spacing w:after="0" w:line="264" w:lineRule="auto"/>
        <w:ind w:left="120"/>
        <w:jc w:val="both"/>
        <w:rPr>
          <w:lang w:val="ru-RU"/>
        </w:rPr>
      </w:pPr>
      <w:r w:rsidRPr="00C243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7F59" w:rsidRPr="00C2430C" w:rsidRDefault="00C37F59">
      <w:pPr>
        <w:spacing w:after="0" w:line="264" w:lineRule="auto"/>
        <w:ind w:left="120"/>
        <w:jc w:val="both"/>
        <w:rPr>
          <w:lang w:val="ru-RU"/>
        </w:rPr>
      </w:pP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37F59" w:rsidRPr="00C2430C" w:rsidRDefault="009C5B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C37F59" w:rsidRPr="00C2430C" w:rsidRDefault="009C5B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C37F59" w:rsidRPr="00C2430C" w:rsidRDefault="009C5B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C37F59" w:rsidRPr="00C2430C" w:rsidRDefault="009C5B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37F59" w:rsidRPr="00C2430C" w:rsidRDefault="009C5B8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C37F59" w:rsidRPr="00C2430C" w:rsidRDefault="009C5B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C37F59" w:rsidRPr="00C2430C" w:rsidRDefault="009C5B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37F59" w:rsidRPr="00C2430C" w:rsidRDefault="009C5B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37F59" w:rsidRPr="00C2430C" w:rsidRDefault="009C5B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C37F59" w:rsidRPr="00C2430C" w:rsidRDefault="009C5B8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37F59" w:rsidRDefault="009C5B89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F59" w:rsidRPr="00C2430C" w:rsidRDefault="009C5B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37F59" w:rsidRPr="00C2430C" w:rsidRDefault="009C5B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37F59" w:rsidRPr="00C2430C" w:rsidRDefault="009C5B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C37F59" w:rsidRPr="00C2430C" w:rsidRDefault="009C5B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37F59" w:rsidRPr="00C2430C" w:rsidRDefault="009C5B8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2430C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2430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37F59" w:rsidRPr="00C2430C" w:rsidRDefault="009C5B8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37F59" w:rsidRPr="00C2430C" w:rsidRDefault="009C5B8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37F59" w:rsidRPr="00C2430C" w:rsidRDefault="009C5B8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37F59" w:rsidRPr="00C2430C" w:rsidRDefault="009C5B8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37F59" w:rsidRPr="00C2430C" w:rsidRDefault="009C5B8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37F59" w:rsidRDefault="009C5B89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F59" w:rsidRPr="00C2430C" w:rsidRDefault="009C5B8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2430C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C2430C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37F59" w:rsidRDefault="009C5B89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37F59" w:rsidRDefault="009C5B8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C37F59" w:rsidRPr="00C2430C" w:rsidRDefault="009C5B8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37F59" w:rsidRDefault="009C5B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37F59" w:rsidRPr="00C2430C" w:rsidRDefault="009C5B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37F59" w:rsidRPr="00C2430C" w:rsidRDefault="009C5B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37F59" w:rsidRPr="00C2430C" w:rsidRDefault="009C5B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C37F59" w:rsidRPr="00C2430C" w:rsidRDefault="009C5B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37F59" w:rsidRPr="00C2430C" w:rsidRDefault="009C5B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37F59" w:rsidRPr="00C2430C" w:rsidRDefault="009C5B8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C37F59" w:rsidRPr="00C2430C" w:rsidRDefault="00C37F59">
      <w:pPr>
        <w:spacing w:after="0" w:line="264" w:lineRule="auto"/>
        <w:ind w:left="120"/>
        <w:jc w:val="both"/>
        <w:rPr>
          <w:lang w:val="ru-RU"/>
        </w:rPr>
      </w:pPr>
    </w:p>
    <w:p w:rsidR="00C37F59" w:rsidRPr="00C2430C" w:rsidRDefault="009C5B89">
      <w:pPr>
        <w:spacing w:after="0" w:line="264" w:lineRule="auto"/>
        <w:ind w:left="120"/>
        <w:jc w:val="both"/>
        <w:rPr>
          <w:lang w:val="ru-RU"/>
        </w:rPr>
      </w:pPr>
      <w:r w:rsidRPr="00C243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7F59" w:rsidRPr="00C2430C" w:rsidRDefault="00C37F59">
      <w:pPr>
        <w:spacing w:after="0" w:line="264" w:lineRule="auto"/>
        <w:ind w:left="120"/>
        <w:jc w:val="both"/>
        <w:rPr>
          <w:lang w:val="ru-RU"/>
        </w:rPr>
      </w:pPr>
    </w:p>
    <w:p w:rsidR="00C37F59" w:rsidRPr="00C2430C" w:rsidRDefault="009C5B89">
      <w:pPr>
        <w:spacing w:after="0" w:line="264" w:lineRule="auto"/>
        <w:ind w:firstLine="600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C37F59" w:rsidRPr="00C2430C" w:rsidRDefault="00C37F59">
      <w:pPr>
        <w:spacing w:after="0" w:line="264" w:lineRule="auto"/>
        <w:ind w:left="120"/>
        <w:jc w:val="both"/>
        <w:rPr>
          <w:lang w:val="ru-RU"/>
        </w:rPr>
      </w:pPr>
    </w:p>
    <w:p w:rsidR="00C37F59" w:rsidRDefault="009C5B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lastRenderedPageBreak/>
        <w:t>различать прозаическую и стихотворную речь: называть особенности стихотворного произведения (ритм, рифма);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2430C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C2430C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37F59" w:rsidRPr="00C2430C" w:rsidRDefault="009C5B8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2430C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C37F59" w:rsidRPr="005234A3" w:rsidRDefault="00C37F59">
      <w:pPr>
        <w:rPr>
          <w:lang w:val="ru-RU"/>
        </w:rPr>
        <w:sectPr w:rsidR="00C37F59" w:rsidRPr="005234A3">
          <w:pgSz w:w="11906" w:h="16383"/>
          <w:pgMar w:top="1134" w:right="850" w:bottom="1134" w:left="1701" w:header="720" w:footer="720" w:gutter="0"/>
          <w:cols w:space="720"/>
        </w:sectPr>
      </w:pPr>
    </w:p>
    <w:p w:rsidR="00C37F59" w:rsidRDefault="009C5B89" w:rsidP="00681456">
      <w:pPr>
        <w:spacing w:after="0"/>
        <w:ind w:left="120"/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4" w:name="block-15167842"/>
      <w:bookmarkEnd w:id="23"/>
      <w:r w:rsidRPr="005234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7F59" w:rsidRDefault="009C5B89" w:rsidP="0068145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C37F5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F59" w:rsidRDefault="00C37F5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F59" w:rsidRDefault="00C37F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F59" w:rsidRDefault="00C37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F59" w:rsidRDefault="00C37F5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F59" w:rsidRDefault="00C37F5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F59" w:rsidRDefault="00C37F5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F59" w:rsidRDefault="00C37F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F59" w:rsidRDefault="00C37F59"/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37F59" w:rsidRDefault="00C37F59"/>
        </w:tc>
      </w:tr>
    </w:tbl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Pr="00C2430C" w:rsidRDefault="009C5B89">
      <w:pPr>
        <w:spacing w:after="0"/>
        <w:ind w:left="120"/>
        <w:rPr>
          <w:lang w:val="ru-RU"/>
        </w:rPr>
      </w:pPr>
      <w:bookmarkStart w:id="25" w:name="block-15167846"/>
      <w:bookmarkEnd w:id="24"/>
      <w:r w:rsidRPr="00C243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</w:t>
      </w:r>
      <w:proofErr w:type="gramStart"/>
      <w:r w:rsidRPr="00C2430C">
        <w:rPr>
          <w:rFonts w:ascii="Times New Roman" w:hAnsi="Times New Roman"/>
          <w:b/>
          <w:color w:val="000000"/>
          <w:sz w:val="28"/>
          <w:lang w:val="ru-RU"/>
        </w:rPr>
        <w:t>1</w:t>
      </w:r>
      <w:r w:rsidR="006814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2430C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 w:rsidRPr="00C2430C">
        <w:rPr>
          <w:rFonts w:ascii="Times New Roman" w:hAnsi="Times New Roman"/>
          <w:b/>
          <w:color w:val="000000"/>
          <w:sz w:val="28"/>
          <w:lang w:val="ru-RU"/>
        </w:rPr>
        <w:t xml:space="preserve">ЛИТЕРАТУРНОЕ ЧТЕНИЕ. 1-4 КЛАСС (АВТОРЫ КЛИМАНОВА Л. Ф., ГОРЕЦКИЙ В. Г., ГОЛОВАНОВА М. В. И ДР.) </w:t>
      </w:r>
    </w:p>
    <w:p w:rsidR="00C37F59" w:rsidRPr="005234A3" w:rsidRDefault="00C37F59">
      <w:pPr>
        <w:rPr>
          <w:lang w:val="ru-RU"/>
        </w:rPr>
        <w:sectPr w:rsidR="00C37F59" w:rsidRPr="00523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9C5B89">
      <w:pPr>
        <w:spacing w:after="0"/>
        <w:ind w:left="120"/>
      </w:pPr>
      <w:r w:rsidRPr="005234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7"/>
        <w:gridCol w:w="1878"/>
        <w:gridCol w:w="1430"/>
        <w:gridCol w:w="2326"/>
      </w:tblGrid>
      <w:tr w:rsidR="00C37F59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7F59" w:rsidRDefault="00C37F5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F59" w:rsidRDefault="00C37F5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F59" w:rsidRDefault="00C37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F59" w:rsidRDefault="00C37F59"/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F59" w:rsidRDefault="00C37F5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37F59" w:rsidRDefault="00C37F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F59" w:rsidRDefault="00C37F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7F59" w:rsidRDefault="00C37F59"/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 w:rsidP="00161297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виды книг (учебн</w:t>
            </w:r>
            <w:r w:rsidR="00161297">
              <w:rPr>
                <w:rFonts w:ascii="Times New Roman" w:hAnsi="Times New Roman"/>
                <w:color w:val="000000"/>
                <w:sz w:val="24"/>
                <w:lang w:val="ru-RU"/>
              </w:rPr>
              <w:t>ая, художественная, справочная).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Pr="00F7653C" w:rsidRDefault="00C37F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Pr="00F7653C" w:rsidRDefault="00C37F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Pr="00F7653C" w:rsidRDefault="00C37F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Pr="00F7653C" w:rsidRDefault="00C37F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прибаутки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тематические группы загадок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животных. На </w:t>
            </w: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примере русской народной сказки «Петушок и бобовое зёрнышко»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М.М.Пришвина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«Осеннее утро» и других на выбор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 С.В. Михалкова «Быль для детей»: осознание </w:t>
            </w: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темы Великой Отечественной войны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«Русь». Почему хлеб всегда связан с трудом, жизнью и Родиной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К.Г.Паустовского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«Мещёрская сторона»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В.А.Жуковского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</w:t>
            </w: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«Кошкин щенок» и других на выбор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«Страшный рассказ»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Чарушиным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, В.В. Бианки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К.Д.Ушинского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Слушание </w:t>
            </w: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стихотворений о зиме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И.З.Суриков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В.И.Даля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горе"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</w:t>
            </w: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героя. В. В. Лунин "Я и Вовка"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взаимооотношений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художественном тексте. Произведения по выбору, например, А.П. Чехов «Весной» </w:t>
            </w: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(отрывок)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Скребицкого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стихотворений</w:t>
            </w:r>
            <w:proofErr w:type="spellEnd"/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Высотской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Международный женский день – тема </w:t>
            </w: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художественных произведений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Баруздина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«Салют» и С. А. Васильева "Белая берёза"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Миккель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Бамсе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» и русская народная сказка «Вершки и корешки»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сказки </w:t>
            </w: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Х.-К. Андерсена «Пятеро из одного стручка» и других его сказок на выбор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Ладонщиков</w:t>
            </w:r>
            <w:proofErr w:type="spellEnd"/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C37F59" w:rsidRDefault="00C37F59">
            <w:pPr>
              <w:spacing w:after="0"/>
              <w:ind w:left="135"/>
            </w:pPr>
          </w:p>
        </w:tc>
      </w:tr>
      <w:tr w:rsidR="00C37F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F59" w:rsidRPr="00C2430C" w:rsidRDefault="009C5B89">
            <w:pPr>
              <w:spacing w:after="0"/>
              <w:ind w:left="135"/>
              <w:rPr>
                <w:lang w:val="ru-RU"/>
              </w:rPr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 w:rsidRPr="00C24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C37F59" w:rsidRDefault="009C5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7F59" w:rsidRDefault="00C37F59"/>
        </w:tc>
      </w:tr>
    </w:tbl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9C5B89">
      <w:pPr>
        <w:spacing w:after="0"/>
        <w:ind w:left="120"/>
      </w:pPr>
      <w:bookmarkStart w:id="26" w:name="block-1516784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C37F59">
      <w:pPr>
        <w:spacing w:after="0"/>
        <w:ind w:left="120"/>
      </w:pPr>
    </w:p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Default="00C37F59">
      <w:pPr>
        <w:spacing w:after="0"/>
        <w:ind w:left="120"/>
      </w:pPr>
    </w:p>
    <w:p w:rsidR="00C37F59" w:rsidRDefault="00C37F59">
      <w:pPr>
        <w:sectPr w:rsidR="00C37F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Pr="00681456" w:rsidRDefault="00C37F59">
      <w:pPr>
        <w:rPr>
          <w:lang w:val="ru-RU"/>
        </w:rPr>
        <w:sectPr w:rsidR="00C37F59" w:rsidRPr="006814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7F59" w:rsidRPr="00681456" w:rsidRDefault="009C5B89">
      <w:pPr>
        <w:spacing w:after="0"/>
        <w:ind w:left="120"/>
        <w:rPr>
          <w:lang w:val="ru-RU"/>
        </w:rPr>
      </w:pPr>
      <w:bookmarkStart w:id="27" w:name="block-15167845"/>
      <w:bookmarkEnd w:id="26"/>
      <w:r w:rsidRPr="0068145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37F59" w:rsidRPr="00681456" w:rsidRDefault="009C5B89">
      <w:pPr>
        <w:spacing w:after="0" w:line="480" w:lineRule="auto"/>
        <w:ind w:left="120"/>
        <w:rPr>
          <w:lang w:val="ru-RU"/>
        </w:rPr>
      </w:pPr>
      <w:r w:rsidRPr="0068145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37F59" w:rsidRPr="00681456" w:rsidRDefault="00681456" w:rsidP="00681456">
      <w:pPr>
        <w:spacing w:after="0" w:line="480" w:lineRule="auto"/>
        <w:ind w:left="120"/>
        <w:rPr>
          <w:lang w:val="ru-RU"/>
        </w:rPr>
      </w:pPr>
      <w:r w:rsidRPr="00681456">
        <w:rPr>
          <w:rFonts w:ascii="Times New Roman" w:hAnsi="Times New Roman"/>
          <w:color w:val="000000"/>
          <w:sz w:val="28"/>
          <w:lang w:val="ru-RU"/>
        </w:rPr>
        <w:t>​‌</w:t>
      </w:r>
      <w:r w:rsidR="009C5B89" w:rsidRPr="00FB25C7">
        <w:rPr>
          <w:sz w:val="28"/>
          <w:lang w:val="ru-RU"/>
        </w:rPr>
        <w:br/>
      </w:r>
      <w:r w:rsidR="009C5B89" w:rsidRPr="00FB25C7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</w:t>
      </w:r>
      <w:r w:rsidR="009C5B89" w:rsidRPr="00FB25C7">
        <w:rPr>
          <w:sz w:val="28"/>
          <w:lang w:val="ru-RU"/>
        </w:rPr>
        <w:br/>
      </w:r>
      <w:r w:rsidR="009C5B89" w:rsidRPr="00FB25C7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bookmarkStart w:id="28" w:name="e8cabfe5-5c2d-474f-8f51-6f2eb647c0e5"/>
      <w:bookmarkEnd w:id="28"/>
    </w:p>
    <w:p w:rsidR="00C37F59" w:rsidRPr="00FB25C7" w:rsidRDefault="009C5B89">
      <w:pPr>
        <w:spacing w:after="0"/>
        <w:ind w:left="120"/>
        <w:rPr>
          <w:lang w:val="ru-RU"/>
        </w:rPr>
      </w:pPr>
      <w:r w:rsidRPr="00FB25C7">
        <w:rPr>
          <w:rFonts w:ascii="Times New Roman" w:hAnsi="Times New Roman"/>
          <w:color w:val="000000"/>
          <w:sz w:val="28"/>
          <w:lang w:val="ru-RU"/>
        </w:rPr>
        <w:t>​</w:t>
      </w:r>
    </w:p>
    <w:p w:rsidR="00C37F59" w:rsidRPr="00FB25C7" w:rsidRDefault="009C5B89">
      <w:pPr>
        <w:spacing w:after="0" w:line="480" w:lineRule="auto"/>
        <w:ind w:left="120"/>
        <w:rPr>
          <w:lang w:val="ru-RU"/>
        </w:rPr>
      </w:pPr>
      <w:r w:rsidRPr="00FB25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37F59" w:rsidRPr="00FB25C7" w:rsidRDefault="009C5B89">
      <w:pPr>
        <w:spacing w:after="0" w:line="480" w:lineRule="auto"/>
        <w:ind w:left="120"/>
        <w:rPr>
          <w:lang w:val="ru-RU"/>
        </w:rPr>
      </w:pPr>
      <w:r w:rsidRPr="00FB25C7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d455677a-27ca-4068-ae57-28f9d9f99a29"/>
      <w:r w:rsidRPr="00FB25C7">
        <w:rPr>
          <w:rFonts w:ascii="Times New Roman" w:hAnsi="Times New Roman"/>
          <w:color w:val="000000"/>
          <w:sz w:val="28"/>
          <w:lang w:val="ru-RU"/>
        </w:rPr>
        <w:t>1. Литературное чтение. Учебник. 2 класс. В 2 ч. Ч.1/ (сост. Л.Ф. Климанова, В.Г. Горецкий, Л.А. Виноградская), М.: Просвещение, 2011 г.2. Литературное чтение. Учебник. 2 класс. В 2 ч. Ч.2/ (сост. Л.Ф. Климанова, В.Г. Горецкий, Л.А. Виноградская), М.: Просвещение, 2011 г.3. Климанова Л.Ф. Уроки литературного чтения. Поурочные разработки. 2 класс. / М.: Просвещение, 2011 г</w:t>
      </w:r>
      <w:bookmarkEnd w:id="29"/>
      <w:r w:rsidRPr="00FB25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37F59" w:rsidRPr="00FB25C7" w:rsidRDefault="00C37F59">
      <w:pPr>
        <w:spacing w:after="0"/>
        <w:ind w:left="120"/>
        <w:rPr>
          <w:lang w:val="ru-RU"/>
        </w:rPr>
      </w:pPr>
    </w:p>
    <w:p w:rsidR="00C37F59" w:rsidRPr="00FB25C7" w:rsidRDefault="009C5B89">
      <w:pPr>
        <w:spacing w:after="0" w:line="480" w:lineRule="auto"/>
        <w:ind w:left="120"/>
        <w:rPr>
          <w:lang w:val="ru-RU"/>
        </w:rPr>
      </w:pPr>
      <w:r w:rsidRPr="00FB25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37F59" w:rsidRPr="00FB25C7" w:rsidRDefault="009C5B89">
      <w:pPr>
        <w:spacing w:after="0" w:line="480" w:lineRule="auto"/>
        <w:ind w:left="120"/>
        <w:rPr>
          <w:lang w:val="ru-RU"/>
        </w:rPr>
      </w:pPr>
      <w:r w:rsidRPr="00FB25C7">
        <w:rPr>
          <w:rFonts w:ascii="Times New Roman" w:hAnsi="Times New Roman"/>
          <w:color w:val="000000"/>
          <w:sz w:val="28"/>
          <w:lang w:val="ru-RU"/>
        </w:rPr>
        <w:t>​</w:t>
      </w:r>
      <w:r w:rsidRPr="00FB25C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B25C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B25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FB25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B25C7">
        <w:rPr>
          <w:rFonts w:ascii="Times New Roman" w:hAnsi="Times New Roman"/>
          <w:color w:val="000000"/>
          <w:sz w:val="28"/>
          <w:lang w:val="ru-RU"/>
        </w:rPr>
        <w:t>/8</w:t>
      </w:r>
      <w:proofErr w:type="spellStart"/>
      <w:r>
        <w:rPr>
          <w:rFonts w:ascii="Times New Roman" w:hAnsi="Times New Roman"/>
          <w:color w:val="000000"/>
          <w:sz w:val="28"/>
        </w:rPr>
        <w:t>bc</w:t>
      </w:r>
      <w:proofErr w:type="spellEnd"/>
      <w:r w:rsidRPr="00FB25C7">
        <w:rPr>
          <w:rFonts w:ascii="Times New Roman" w:hAnsi="Times New Roman"/>
          <w:color w:val="000000"/>
          <w:sz w:val="28"/>
          <w:lang w:val="ru-RU"/>
        </w:rPr>
        <w:t>47</w:t>
      </w:r>
      <w:r>
        <w:rPr>
          <w:rFonts w:ascii="Times New Roman" w:hAnsi="Times New Roman"/>
          <w:color w:val="000000"/>
          <w:sz w:val="28"/>
        </w:rPr>
        <w:t>e</w:t>
      </w:r>
      <w:r w:rsidRPr="00FB25C7">
        <w:rPr>
          <w:rFonts w:ascii="Times New Roman" w:hAnsi="Times New Roman"/>
          <w:color w:val="000000"/>
          <w:sz w:val="28"/>
          <w:lang w:val="ru-RU"/>
        </w:rPr>
        <w:t>88</w:t>
      </w:r>
      <w:r w:rsidRPr="00FB25C7">
        <w:rPr>
          <w:sz w:val="28"/>
          <w:lang w:val="ru-RU"/>
        </w:rPr>
        <w:br/>
      </w:r>
      <w:r w:rsidRPr="00FB25C7">
        <w:rPr>
          <w:rFonts w:ascii="Times New Roman" w:hAnsi="Times New Roman"/>
          <w:color w:val="000000"/>
          <w:sz w:val="28"/>
          <w:lang w:val="ru-RU"/>
        </w:rPr>
        <w:t xml:space="preserve"> УРОК.РФ</w:t>
      </w:r>
      <w:r w:rsidRPr="00FB25C7">
        <w:rPr>
          <w:sz w:val="28"/>
          <w:lang w:val="ru-RU"/>
        </w:rPr>
        <w:br/>
      </w:r>
      <w:bookmarkStart w:id="30" w:name="ead47bee-61c2-4353-b0fd-07c1eef54e3f"/>
      <w:r w:rsidRPr="00FB25C7">
        <w:rPr>
          <w:rFonts w:ascii="Times New Roman" w:hAnsi="Times New Roman"/>
          <w:color w:val="000000"/>
          <w:sz w:val="28"/>
          <w:lang w:val="ru-RU"/>
        </w:rPr>
        <w:t xml:space="preserve"> РЭШ</w:t>
      </w:r>
      <w:bookmarkEnd w:id="30"/>
      <w:r w:rsidRPr="00FB25C7">
        <w:rPr>
          <w:rFonts w:ascii="Times New Roman" w:hAnsi="Times New Roman"/>
          <w:color w:val="333333"/>
          <w:sz w:val="28"/>
          <w:lang w:val="ru-RU"/>
        </w:rPr>
        <w:t>‌</w:t>
      </w:r>
      <w:r w:rsidRPr="00FB25C7">
        <w:rPr>
          <w:rFonts w:ascii="Times New Roman" w:hAnsi="Times New Roman"/>
          <w:color w:val="000000"/>
          <w:sz w:val="28"/>
          <w:lang w:val="ru-RU"/>
        </w:rPr>
        <w:t>​</w:t>
      </w:r>
    </w:p>
    <w:p w:rsidR="00C37F59" w:rsidRPr="00FB25C7" w:rsidRDefault="00C37F59">
      <w:pPr>
        <w:rPr>
          <w:lang w:val="ru-RU"/>
        </w:rPr>
        <w:sectPr w:rsidR="00C37F59" w:rsidRPr="00FB25C7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9C5B89" w:rsidRPr="00FB25C7" w:rsidRDefault="009C5B89" w:rsidP="00681456">
      <w:pPr>
        <w:rPr>
          <w:lang w:val="ru-RU"/>
        </w:rPr>
      </w:pPr>
    </w:p>
    <w:sectPr w:rsidR="009C5B89" w:rsidRPr="00FB25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71E"/>
    <w:multiLevelType w:val="multilevel"/>
    <w:tmpl w:val="8BE08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811A2"/>
    <w:multiLevelType w:val="multilevel"/>
    <w:tmpl w:val="2F265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E1B71"/>
    <w:multiLevelType w:val="multilevel"/>
    <w:tmpl w:val="DE54C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E1DF8"/>
    <w:multiLevelType w:val="multilevel"/>
    <w:tmpl w:val="D598A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925E9"/>
    <w:multiLevelType w:val="multilevel"/>
    <w:tmpl w:val="4C1C5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8C40B0"/>
    <w:multiLevelType w:val="multilevel"/>
    <w:tmpl w:val="E2987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C0B8A"/>
    <w:multiLevelType w:val="multilevel"/>
    <w:tmpl w:val="DB4C8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420A1A"/>
    <w:multiLevelType w:val="multilevel"/>
    <w:tmpl w:val="8E1E7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2451C9"/>
    <w:multiLevelType w:val="multilevel"/>
    <w:tmpl w:val="B1E88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EE5FF8"/>
    <w:multiLevelType w:val="multilevel"/>
    <w:tmpl w:val="DFAED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7B5713"/>
    <w:multiLevelType w:val="multilevel"/>
    <w:tmpl w:val="8F7E7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AE26E7"/>
    <w:multiLevelType w:val="multilevel"/>
    <w:tmpl w:val="392CC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267656"/>
    <w:multiLevelType w:val="multilevel"/>
    <w:tmpl w:val="46884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766CF"/>
    <w:multiLevelType w:val="multilevel"/>
    <w:tmpl w:val="E31EB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C1453B"/>
    <w:multiLevelType w:val="multilevel"/>
    <w:tmpl w:val="5ED6A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7B5DE8"/>
    <w:multiLevelType w:val="multilevel"/>
    <w:tmpl w:val="BFD27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50037E"/>
    <w:multiLevelType w:val="multilevel"/>
    <w:tmpl w:val="45F8A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93AF4"/>
    <w:multiLevelType w:val="multilevel"/>
    <w:tmpl w:val="E40C2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3A693F"/>
    <w:multiLevelType w:val="multilevel"/>
    <w:tmpl w:val="DAD6E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2D6462"/>
    <w:multiLevelType w:val="multilevel"/>
    <w:tmpl w:val="98CC6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7E0A59"/>
    <w:multiLevelType w:val="multilevel"/>
    <w:tmpl w:val="77D0E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7A2E7D"/>
    <w:multiLevelType w:val="multilevel"/>
    <w:tmpl w:val="50B83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F20D1A"/>
    <w:multiLevelType w:val="multilevel"/>
    <w:tmpl w:val="878A5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554075"/>
    <w:multiLevelType w:val="multilevel"/>
    <w:tmpl w:val="29B42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BA2036"/>
    <w:multiLevelType w:val="multilevel"/>
    <w:tmpl w:val="BC34B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134DAE"/>
    <w:multiLevelType w:val="multilevel"/>
    <w:tmpl w:val="88B89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296141"/>
    <w:multiLevelType w:val="multilevel"/>
    <w:tmpl w:val="9A789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7B206A"/>
    <w:multiLevelType w:val="multilevel"/>
    <w:tmpl w:val="4EA6A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941B1D"/>
    <w:multiLevelType w:val="multilevel"/>
    <w:tmpl w:val="C772DF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CC785C"/>
    <w:multiLevelType w:val="multilevel"/>
    <w:tmpl w:val="8278C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F1E87"/>
    <w:multiLevelType w:val="multilevel"/>
    <w:tmpl w:val="9976E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01537D"/>
    <w:multiLevelType w:val="multilevel"/>
    <w:tmpl w:val="72C0D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4052EF"/>
    <w:multiLevelType w:val="multilevel"/>
    <w:tmpl w:val="E8325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352576"/>
    <w:multiLevelType w:val="multilevel"/>
    <w:tmpl w:val="94CA8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755DEA"/>
    <w:multiLevelType w:val="multilevel"/>
    <w:tmpl w:val="453C6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C1EAF"/>
    <w:multiLevelType w:val="multilevel"/>
    <w:tmpl w:val="C5829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2C5812"/>
    <w:multiLevelType w:val="multilevel"/>
    <w:tmpl w:val="E7E28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10"/>
  </w:num>
  <w:num w:numId="4">
    <w:abstractNumId w:val="4"/>
  </w:num>
  <w:num w:numId="5">
    <w:abstractNumId w:val="35"/>
  </w:num>
  <w:num w:numId="6">
    <w:abstractNumId w:val="28"/>
  </w:num>
  <w:num w:numId="7">
    <w:abstractNumId w:val="32"/>
  </w:num>
  <w:num w:numId="8">
    <w:abstractNumId w:val="27"/>
  </w:num>
  <w:num w:numId="9">
    <w:abstractNumId w:val="29"/>
  </w:num>
  <w:num w:numId="10">
    <w:abstractNumId w:val="5"/>
  </w:num>
  <w:num w:numId="11">
    <w:abstractNumId w:val="22"/>
  </w:num>
  <w:num w:numId="12">
    <w:abstractNumId w:val="26"/>
  </w:num>
  <w:num w:numId="13">
    <w:abstractNumId w:val="34"/>
  </w:num>
  <w:num w:numId="14">
    <w:abstractNumId w:val="6"/>
  </w:num>
  <w:num w:numId="15">
    <w:abstractNumId w:val="13"/>
  </w:num>
  <w:num w:numId="16">
    <w:abstractNumId w:val="19"/>
  </w:num>
  <w:num w:numId="17">
    <w:abstractNumId w:val="8"/>
  </w:num>
  <w:num w:numId="18">
    <w:abstractNumId w:val="17"/>
  </w:num>
  <w:num w:numId="19">
    <w:abstractNumId w:val="3"/>
  </w:num>
  <w:num w:numId="20">
    <w:abstractNumId w:val="36"/>
  </w:num>
  <w:num w:numId="21">
    <w:abstractNumId w:val="1"/>
  </w:num>
  <w:num w:numId="22">
    <w:abstractNumId w:val="31"/>
  </w:num>
  <w:num w:numId="23">
    <w:abstractNumId w:val="18"/>
  </w:num>
  <w:num w:numId="24">
    <w:abstractNumId w:val="20"/>
  </w:num>
  <w:num w:numId="25">
    <w:abstractNumId w:val="21"/>
  </w:num>
  <w:num w:numId="26">
    <w:abstractNumId w:val="14"/>
  </w:num>
  <w:num w:numId="27">
    <w:abstractNumId w:val="23"/>
  </w:num>
  <w:num w:numId="28">
    <w:abstractNumId w:val="16"/>
  </w:num>
  <w:num w:numId="29">
    <w:abstractNumId w:val="12"/>
  </w:num>
  <w:num w:numId="30">
    <w:abstractNumId w:val="7"/>
  </w:num>
  <w:num w:numId="31">
    <w:abstractNumId w:val="33"/>
  </w:num>
  <w:num w:numId="32">
    <w:abstractNumId w:val="24"/>
  </w:num>
  <w:num w:numId="33">
    <w:abstractNumId w:val="2"/>
  </w:num>
  <w:num w:numId="34">
    <w:abstractNumId w:val="25"/>
  </w:num>
  <w:num w:numId="35">
    <w:abstractNumId w:val="9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37F59"/>
    <w:rsid w:val="00161297"/>
    <w:rsid w:val="005234A3"/>
    <w:rsid w:val="00681456"/>
    <w:rsid w:val="009C5B89"/>
    <w:rsid w:val="00C2430C"/>
    <w:rsid w:val="00C37F59"/>
    <w:rsid w:val="00F7653C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8BC2"/>
  <w15:docId w15:val="{AF4942F4-621B-44F1-B392-8814932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48</Pages>
  <Words>6623</Words>
  <Characters>37757</Characters>
  <Application>Microsoft Office Word</Application>
  <DocSecurity>0</DocSecurity>
  <Lines>314</Lines>
  <Paragraphs>88</Paragraphs>
  <ScaleCrop>false</ScaleCrop>
  <Company/>
  <LinksUpToDate>false</LinksUpToDate>
  <CharactersWithSpaces>44292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7</cp:revision>
  <dcterms:created xsi:type="dcterms:W3CDTF">2023-09-05T10:27:00Z</dcterms:created>
  <dcterms:modified xsi:type="dcterms:W3CDTF">2023-10-08T18:50:00Z</dcterms:modified>
</cp:coreProperties>
</file>