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32B" w:rsidRDefault="00D3132F">
      <w:pPr>
        <w:spacing w:after="0"/>
        <w:ind w:left="120"/>
        <w:rPr>
          <w:lang w:val="ru-RU"/>
        </w:rPr>
      </w:pPr>
      <w:bookmarkStart w:id="0" w:name="block-23735510"/>
      <w:r>
        <w:rPr>
          <w:noProof/>
          <w:lang w:val="ru-RU" w:eastAsia="ru-RU"/>
        </w:rPr>
        <w:drawing>
          <wp:inline distT="0" distB="0" distL="0" distR="0">
            <wp:extent cx="5940425" cy="81681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3132F" w:rsidRPr="007729DB" w:rsidRDefault="00D3132F">
      <w:pPr>
        <w:spacing w:after="0"/>
        <w:ind w:left="120"/>
        <w:rPr>
          <w:lang w:val="ru-RU"/>
        </w:rPr>
      </w:pPr>
    </w:p>
    <w:p w:rsidR="0048232B" w:rsidRPr="007729DB" w:rsidRDefault="0048232B">
      <w:pPr>
        <w:rPr>
          <w:lang w:val="ru-RU"/>
        </w:rPr>
        <w:sectPr w:rsidR="0048232B" w:rsidRPr="007729DB">
          <w:pgSz w:w="11906" w:h="16383"/>
          <w:pgMar w:top="1134" w:right="850" w:bottom="1134" w:left="1701" w:header="720" w:footer="720" w:gutter="0"/>
          <w:cols w:space="720"/>
        </w:sectPr>
      </w:pPr>
    </w:p>
    <w:p w:rsidR="0048232B" w:rsidRPr="007729DB" w:rsidRDefault="00D332F3">
      <w:pPr>
        <w:spacing w:after="0" w:line="264" w:lineRule="auto"/>
        <w:ind w:left="120"/>
        <w:jc w:val="both"/>
        <w:rPr>
          <w:sz w:val="20"/>
          <w:lang w:val="ru-RU"/>
        </w:rPr>
      </w:pPr>
      <w:bookmarkStart w:id="2" w:name="block-23735511"/>
      <w:bookmarkEnd w:id="0"/>
      <w:r w:rsidRPr="007729DB">
        <w:rPr>
          <w:rFonts w:ascii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48232B" w:rsidRPr="007729DB" w:rsidRDefault="00D332F3" w:rsidP="007729DB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7729DB">
        <w:rPr>
          <w:rFonts w:ascii="Times New Roman" w:hAnsi="Times New Roman"/>
          <w:color w:val="000000"/>
          <w:sz w:val="24"/>
          <w:lang w:val="ru-RU"/>
        </w:rPr>
        <w:t>‌</w:t>
      </w:r>
    </w:p>
    <w:p w:rsidR="0048232B" w:rsidRPr="007729DB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7729DB">
        <w:rPr>
          <w:rFonts w:ascii="Times New Roman" w:hAnsi="Times New Roman"/>
          <w:color w:val="000000"/>
          <w:sz w:val="24"/>
          <w:lang w:val="ru-RU"/>
        </w:rP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:rsidR="0048232B" w:rsidRPr="007729DB" w:rsidRDefault="00D332F3">
      <w:pPr>
        <w:spacing w:after="0"/>
        <w:ind w:firstLine="600"/>
        <w:jc w:val="both"/>
        <w:rPr>
          <w:sz w:val="20"/>
          <w:lang w:val="ru-RU"/>
        </w:rPr>
      </w:pPr>
      <w:r w:rsidRPr="007729DB">
        <w:rPr>
          <w:rFonts w:ascii="Times New Roman" w:hAnsi="Times New Roman"/>
          <w:color w:val="000000"/>
          <w:sz w:val="24"/>
          <w:lang w:val="ru-RU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</w:t>
      </w:r>
      <w:proofErr w:type="spellStart"/>
      <w:r w:rsidRPr="007729DB">
        <w:rPr>
          <w:rFonts w:ascii="Times New Roman" w:hAnsi="Times New Roman"/>
          <w:color w:val="000000"/>
          <w:sz w:val="24"/>
          <w:lang w:val="ru-RU"/>
        </w:rPr>
        <w:t>самоактуализации</w:t>
      </w:r>
      <w:proofErr w:type="spellEnd"/>
      <w:r w:rsidRPr="007729DB">
        <w:rPr>
          <w:rFonts w:ascii="Times New Roman" w:hAnsi="Times New Roman"/>
          <w:color w:val="000000"/>
          <w:sz w:val="24"/>
          <w:lang w:val="ru-RU"/>
        </w:rPr>
        <w:t xml:space="preserve">. </w:t>
      </w:r>
    </w:p>
    <w:p w:rsidR="0048232B" w:rsidRPr="007729DB" w:rsidRDefault="00D332F3">
      <w:pPr>
        <w:spacing w:after="0"/>
        <w:ind w:firstLine="600"/>
        <w:jc w:val="both"/>
        <w:rPr>
          <w:sz w:val="20"/>
          <w:lang w:val="ru-RU"/>
        </w:rPr>
      </w:pPr>
      <w:r w:rsidRPr="007729DB">
        <w:rPr>
          <w:rFonts w:ascii="Times New Roman" w:hAnsi="Times New Roman"/>
          <w:color w:val="000000"/>
          <w:sz w:val="24"/>
          <w:lang w:val="ru-RU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:rsidR="0048232B" w:rsidRPr="007729DB" w:rsidRDefault="00D332F3">
      <w:pPr>
        <w:spacing w:after="0"/>
        <w:ind w:firstLine="600"/>
        <w:jc w:val="both"/>
        <w:rPr>
          <w:sz w:val="20"/>
          <w:lang w:val="ru-RU"/>
        </w:rPr>
      </w:pPr>
      <w:r w:rsidRPr="007729DB">
        <w:rPr>
          <w:rFonts w:ascii="Times New Roman" w:hAnsi="Times New Roman"/>
          <w:color w:val="000000"/>
          <w:sz w:val="24"/>
          <w:lang w:val="ru-RU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</w:t>
      </w:r>
      <w:proofErr w:type="gramStart"/>
      <w:r w:rsidRPr="007729DB">
        <w:rPr>
          <w:rFonts w:ascii="Times New Roman" w:hAnsi="Times New Roman"/>
          <w:color w:val="000000"/>
          <w:sz w:val="24"/>
          <w:lang w:val="ru-RU"/>
        </w:rPr>
        <w:t>потребностей</w:t>
      </w:r>
      <w:proofErr w:type="gramEnd"/>
      <w:r w:rsidRPr="007729DB">
        <w:rPr>
          <w:rFonts w:ascii="Times New Roman" w:hAnsi="Times New Roman"/>
          <w:color w:val="000000"/>
          <w:sz w:val="24"/>
          <w:lang w:val="ru-RU"/>
        </w:rPr>
        <w:t xml:space="preserve">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:rsidR="0048232B" w:rsidRPr="007729DB" w:rsidRDefault="00D332F3">
      <w:pPr>
        <w:spacing w:after="0"/>
        <w:ind w:firstLine="600"/>
        <w:jc w:val="both"/>
        <w:rPr>
          <w:sz w:val="20"/>
          <w:lang w:val="ru-RU"/>
        </w:rPr>
      </w:pPr>
      <w:r w:rsidRPr="007729DB">
        <w:rPr>
          <w:rFonts w:ascii="Times New Roman" w:hAnsi="Times New Roman"/>
          <w:color w:val="000000"/>
          <w:sz w:val="24"/>
          <w:lang w:val="ru-RU"/>
        </w:rPr>
        <w:t xml:space="preserve"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оздоровительной, спортивной и </w:t>
      </w:r>
      <w:proofErr w:type="spellStart"/>
      <w:r w:rsidRPr="007729DB">
        <w:rPr>
          <w:rFonts w:ascii="Times New Roman" w:hAnsi="Times New Roman"/>
          <w:color w:val="000000"/>
          <w:sz w:val="24"/>
          <w:lang w:val="ru-RU"/>
        </w:rPr>
        <w:t>прикладно</w:t>
      </w:r>
      <w:proofErr w:type="spellEnd"/>
      <w:r w:rsidRPr="007729DB">
        <w:rPr>
          <w:rFonts w:ascii="Times New Roman" w:hAnsi="Times New Roman"/>
          <w:color w:val="000000"/>
          <w:sz w:val="24"/>
          <w:lang w:val="ru-RU"/>
        </w:rPr>
        <w:t>-ориентированной физической культурой, возможности познания своих физических способностей и их целенаправленного развития.</w:t>
      </w:r>
    </w:p>
    <w:p w:rsidR="0048232B" w:rsidRPr="007729DB" w:rsidRDefault="00D332F3">
      <w:pPr>
        <w:spacing w:after="0"/>
        <w:ind w:firstLine="600"/>
        <w:jc w:val="both"/>
        <w:rPr>
          <w:sz w:val="20"/>
          <w:lang w:val="ru-RU"/>
        </w:rPr>
      </w:pPr>
      <w:r w:rsidRPr="007729DB">
        <w:rPr>
          <w:rFonts w:ascii="Times New Roman" w:hAnsi="Times New Roman"/>
          <w:color w:val="000000"/>
          <w:sz w:val="24"/>
          <w:lang w:val="ru-RU"/>
        </w:rPr>
        <w:t xml:space="preserve">Воспитывающее значение программы по физической культуре заключается в содействии активной социализации </w:t>
      </w:r>
      <w:proofErr w:type="gramStart"/>
      <w:r w:rsidRPr="007729DB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7729DB">
        <w:rPr>
          <w:rFonts w:ascii="Times New Roman" w:hAnsi="Times New Roman"/>
          <w:color w:val="000000"/>
          <w:sz w:val="24"/>
          <w:lang w:val="ru-RU"/>
        </w:rPr>
        <w:t xml:space="preserve">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 </w:t>
      </w:r>
    </w:p>
    <w:p w:rsidR="0048232B" w:rsidRPr="007729DB" w:rsidRDefault="00D332F3">
      <w:pPr>
        <w:spacing w:after="0"/>
        <w:ind w:firstLine="600"/>
        <w:jc w:val="both"/>
        <w:rPr>
          <w:sz w:val="20"/>
          <w:lang w:val="ru-RU"/>
        </w:rPr>
      </w:pPr>
      <w:r w:rsidRPr="007729DB">
        <w:rPr>
          <w:rFonts w:ascii="Times New Roman" w:hAnsi="Times New Roman"/>
          <w:color w:val="000000"/>
          <w:sz w:val="24"/>
          <w:lang w:val="ru-RU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48232B" w:rsidRPr="007729DB" w:rsidRDefault="00D332F3">
      <w:pPr>
        <w:spacing w:after="0"/>
        <w:ind w:firstLine="600"/>
        <w:jc w:val="both"/>
        <w:rPr>
          <w:sz w:val="20"/>
          <w:lang w:val="ru-RU"/>
        </w:rPr>
      </w:pPr>
      <w:r w:rsidRPr="007729DB">
        <w:rPr>
          <w:rFonts w:ascii="Times New Roman" w:hAnsi="Times New Roman"/>
          <w:color w:val="000000"/>
          <w:sz w:val="24"/>
          <w:lang w:val="ru-RU"/>
        </w:rPr>
        <w:t xml:space="preserve"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</w:t>
      </w:r>
      <w:r w:rsidRPr="007729DB">
        <w:rPr>
          <w:rFonts w:ascii="Times New Roman" w:hAnsi="Times New Roman"/>
          <w:color w:val="000000"/>
          <w:sz w:val="24"/>
          <w:lang w:val="ru-RU"/>
        </w:rPr>
        <w:lastRenderedPageBreak/>
        <w:t xml:space="preserve">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7729DB">
        <w:rPr>
          <w:rFonts w:ascii="Times New Roman" w:hAnsi="Times New Roman"/>
          <w:color w:val="000000"/>
          <w:sz w:val="24"/>
          <w:lang w:val="ru-RU"/>
        </w:rPr>
        <w:t>операциональным</w:t>
      </w:r>
      <w:proofErr w:type="spellEnd"/>
      <w:r w:rsidRPr="007729DB">
        <w:rPr>
          <w:rFonts w:ascii="Times New Roman" w:hAnsi="Times New Roman"/>
          <w:color w:val="000000"/>
          <w:sz w:val="24"/>
          <w:lang w:val="ru-RU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48232B" w:rsidRPr="007729DB" w:rsidRDefault="00D332F3">
      <w:pPr>
        <w:spacing w:after="0"/>
        <w:ind w:firstLine="600"/>
        <w:jc w:val="both"/>
        <w:rPr>
          <w:sz w:val="20"/>
          <w:lang w:val="ru-RU"/>
        </w:rPr>
      </w:pPr>
      <w:r w:rsidRPr="007729DB">
        <w:rPr>
          <w:rFonts w:ascii="Times New Roman" w:hAnsi="Times New Roman"/>
          <w:color w:val="000000"/>
          <w:sz w:val="24"/>
          <w:lang w:val="ru-RU"/>
        </w:rPr>
        <w:t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48232B" w:rsidRPr="007729DB" w:rsidRDefault="00D332F3">
      <w:pPr>
        <w:spacing w:after="0"/>
        <w:ind w:firstLine="600"/>
        <w:jc w:val="both"/>
        <w:rPr>
          <w:sz w:val="20"/>
          <w:lang w:val="ru-RU"/>
        </w:rPr>
      </w:pPr>
      <w:r w:rsidRPr="007729DB">
        <w:rPr>
          <w:rFonts w:ascii="Times New Roman" w:hAnsi="Times New Roman"/>
          <w:color w:val="000000"/>
          <w:sz w:val="24"/>
          <w:lang w:val="ru-RU"/>
        </w:rPr>
        <w:t>Инвариантные модули включают в себя содержание базовых видов спорта: гимнастика, лёгкая атлетика, зимние виды спорта (на примере лыжной подготовки), спортивные игры, плавание. Инвариантные модули в своём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:rsidR="0048232B" w:rsidRPr="007729DB" w:rsidRDefault="00D332F3">
      <w:pPr>
        <w:spacing w:after="0"/>
        <w:ind w:firstLine="600"/>
        <w:jc w:val="both"/>
        <w:rPr>
          <w:sz w:val="20"/>
          <w:lang w:val="ru-RU"/>
        </w:rPr>
      </w:pPr>
      <w:r w:rsidRPr="007729DB">
        <w:rPr>
          <w:rFonts w:ascii="Times New Roman" w:hAnsi="Times New Roman"/>
          <w:color w:val="000000"/>
          <w:sz w:val="24"/>
          <w:lang w:val="ru-RU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48232B" w:rsidRPr="007729DB" w:rsidRDefault="00D332F3">
      <w:pPr>
        <w:spacing w:after="0"/>
        <w:ind w:firstLine="600"/>
        <w:jc w:val="both"/>
        <w:rPr>
          <w:sz w:val="20"/>
          <w:lang w:val="ru-RU"/>
        </w:rPr>
      </w:pPr>
      <w:r w:rsidRPr="007729DB">
        <w:rPr>
          <w:rFonts w:ascii="Times New Roman" w:hAnsi="Times New Roman"/>
          <w:color w:val="000000"/>
          <w:sz w:val="24"/>
          <w:lang w:val="ru-RU"/>
        </w:rPr>
        <w:t>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физической подготовки».</w:t>
      </w:r>
    </w:p>
    <w:p w:rsidR="0048232B" w:rsidRPr="007729DB" w:rsidRDefault="00D332F3">
      <w:pPr>
        <w:spacing w:after="0"/>
        <w:ind w:firstLine="600"/>
        <w:jc w:val="both"/>
        <w:rPr>
          <w:sz w:val="20"/>
          <w:lang w:val="ru-RU"/>
        </w:rPr>
      </w:pPr>
      <w:r w:rsidRPr="007729DB">
        <w:rPr>
          <w:rFonts w:ascii="Times New Roman" w:hAnsi="Times New Roman"/>
          <w:color w:val="000000"/>
          <w:sz w:val="24"/>
          <w:lang w:val="ru-RU"/>
        </w:rPr>
        <w:t xml:space="preserve">Содержание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 </w:t>
      </w:r>
    </w:p>
    <w:p w:rsidR="0048232B" w:rsidRPr="007729DB" w:rsidRDefault="00D332F3">
      <w:pPr>
        <w:spacing w:after="0"/>
        <w:ind w:firstLine="600"/>
        <w:jc w:val="both"/>
        <w:rPr>
          <w:sz w:val="20"/>
          <w:lang w:val="ru-RU"/>
        </w:rPr>
      </w:pPr>
      <w:r w:rsidRPr="007729DB">
        <w:rPr>
          <w:rFonts w:ascii="Times New Roman" w:hAnsi="Times New Roman"/>
          <w:color w:val="000000"/>
          <w:sz w:val="24"/>
          <w:lang w:val="ru-RU"/>
        </w:rPr>
        <w:t>‌</w:t>
      </w:r>
      <w:bookmarkStart w:id="3" w:name="10bad217-7d99-408e-b09f-86f4333d94ae"/>
      <w:r w:rsidRPr="007729DB">
        <w:rPr>
          <w:rFonts w:ascii="Times New Roman" w:hAnsi="Times New Roman"/>
          <w:color w:val="000000"/>
          <w:sz w:val="24"/>
          <w:lang w:val="ru-RU"/>
        </w:rPr>
        <w:t>Общее число часов, в 7 классе – 102 часа (3 часа в неделю</w:t>
      </w:r>
      <w:bookmarkEnd w:id="3"/>
      <w:r w:rsidR="007729DB">
        <w:rPr>
          <w:rFonts w:ascii="Times New Roman" w:hAnsi="Times New Roman"/>
          <w:color w:val="000000"/>
          <w:sz w:val="24"/>
          <w:lang w:val="ru-RU"/>
        </w:rPr>
        <w:t>).</w:t>
      </w:r>
    </w:p>
    <w:p w:rsidR="0048232B" w:rsidRPr="007729DB" w:rsidRDefault="0048232B">
      <w:pPr>
        <w:spacing w:after="0"/>
        <w:ind w:left="120"/>
        <w:jc w:val="both"/>
        <w:rPr>
          <w:lang w:val="ru-RU"/>
        </w:rPr>
      </w:pPr>
    </w:p>
    <w:p w:rsidR="0048232B" w:rsidRPr="007729DB" w:rsidRDefault="0048232B">
      <w:pPr>
        <w:spacing w:after="0"/>
        <w:ind w:left="120"/>
        <w:jc w:val="both"/>
        <w:rPr>
          <w:lang w:val="ru-RU"/>
        </w:rPr>
      </w:pPr>
    </w:p>
    <w:p w:rsidR="0048232B" w:rsidRPr="007729DB" w:rsidRDefault="00D332F3">
      <w:pPr>
        <w:spacing w:after="0" w:line="264" w:lineRule="auto"/>
        <w:ind w:left="120"/>
        <w:jc w:val="both"/>
        <w:rPr>
          <w:lang w:val="ru-RU"/>
        </w:rPr>
      </w:pPr>
      <w:r w:rsidRPr="007729DB">
        <w:rPr>
          <w:rFonts w:ascii="Times New Roman" w:hAnsi="Times New Roman"/>
          <w:color w:val="000000"/>
          <w:sz w:val="28"/>
          <w:lang w:val="ru-RU"/>
        </w:rPr>
        <w:t>​</w:t>
      </w:r>
    </w:p>
    <w:p w:rsidR="0048232B" w:rsidRPr="007729DB" w:rsidRDefault="0048232B">
      <w:pPr>
        <w:rPr>
          <w:lang w:val="ru-RU"/>
        </w:rPr>
        <w:sectPr w:rsidR="0048232B" w:rsidRPr="007729DB">
          <w:pgSz w:w="11906" w:h="16383"/>
          <w:pgMar w:top="1134" w:right="850" w:bottom="1134" w:left="1701" w:header="720" w:footer="720" w:gutter="0"/>
          <w:cols w:space="720"/>
        </w:sectPr>
      </w:pPr>
    </w:p>
    <w:p w:rsidR="0048232B" w:rsidRPr="00EF2911" w:rsidRDefault="00D332F3">
      <w:pPr>
        <w:spacing w:after="0" w:line="264" w:lineRule="auto"/>
        <w:ind w:left="120"/>
        <w:jc w:val="both"/>
        <w:rPr>
          <w:sz w:val="20"/>
          <w:lang w:val="ru-RU"/>
        </w:rPr>
      </w:pPr>
      <w:bookmarkStart w:id="4" w:name="block-23735506"/>
      <w:bookmarkEnd w:id="2"/>
      <w:r w:rsidRPr="00EF2911">
        <w:rPr>
          <w:rFonts w:ascii="Times New Roman" w:hAnsi="Times New Roman"/>
          <w:color w:val="000000"/>
          <w:sz w:val="24"/>
          <w:lang w:val="ru-RU"/>
        </w:rPr>
        <w:lastRenderedPageBreak/>
        <w:t>​</w:t>
      </w:r>
      <w:r w:rsidRPr="00EF2911">
        <w:rPr>
          <w:rFonts w:ascii="Times New Roman" w:hAnsi="Times New Roman"/>
          <w:b/>
          <w:color w:val="000000"/>
          <w:sz w:val="24"/>
          <w:lang w:val="ru-RU"/>
        </w:rPr>
        <w:t>СОДЕРЖАНИЕ УЧЕБНОГО ПРЕДМЕТА</w:t>
      </w:r>
    </w:p>
    <w:p w:rsidR="0048232B" w:rsidRPr="00EF2911" w:rsidRDefault="0048232B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48232B" w:rsidRPr="00EF2911" w:rsidRDefault="00D332F3">
      <w:pPr>
        <w:spacing w:after="0"/>
        <w:ind w:left="120"/>
        <w:rPr>
          <w:sz w:val="20"/>
          <w:lang w:val="ru-RU"/>
        </w:rPr>
      </w:pPr>
      <w:r w:rsidRPr="00EF2911">
        <w:rPr>
          <w:rFonts w:ascii="Times New Roman" w:hAnsi="Times New Roman"/>
          <w:b/>
          <w:color w:val="000000"/>
          <w:sz w:val="24"/>
          <w:lang w:val="ru-RU"/>
        </w:rPr>
        <w:t>7 КЛАСС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b/>
          <w:i/>
          <w:color w:val="000000"/>
          <w:spacing w:val="-2"/>
          <w:sz w:val="24"/>
          <w:lang w:val="ru-RU"/>
        </w:rPr>
        <w:t>Знания о физической культуре.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 xml:space="preserve">Зарождение олимпийского движения в дореволюционной России, роль А.Д. </w:t>
      </w:r>
      <w:proofErr w:type="spellStart"/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>Бутовского</w:t>
      </w:r>
      <w:proofErr w:type="spellEnd"/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 xml:space="preserve"> в развитии отечественной системы физического воспитания и спорта. Олимпийское движение в СССР и современной России, характеристика основных этапов развития. Выдающиеся советские и российские олимпийцы.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>Влияние занятий физической культурой и спортом на воспитание положительных качеств личности современного человека.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b/>
          <w:i/>
          <w:color w:val="000000"/>
          <w:spacing w:val="-2"/>
          <w:sz w:val="24"/>
          <w:lang w:val="ru-RU"/>
        </w:rPr>
        <w:t>Способы самостоятельной деятельности.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 xml:space="preserve">Правила техники безопасности и гигиены мест занятий в процессе выполнения физических упражнений на открытых площадках. Ведение дневника по физической культуре. 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>Техническая подготовка и её значение для человека, основные правила технической подготовки. Двигательные действия как основа технической подготовки, понятие двигательного умения и двигательного навыка. Способы оценивания техники двигательных действий и организация процедуры оценивания. Ошибки при разучивании техники выполнения двигательных действий, причины и способы их предупреждения при самостоятельных занятиях технической подготовкой.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 xml:space="preserve">Планирование самостоятельных занятий технической подготовкой на учебный год и учебную четверть. Составление плана учебного занятия по самостоятельной технической подготовке. Способы оценивания оздоровительного эффекта занятий физической культурой с помощью «индекса </w:t>
      </w:r>
      <w:proofErr w:type="spellStart"/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>Кетле</w:t>
      </w:r>
      <w:proofErr w:type="spellEnd"/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>», «ортостатической пробы», «функциональной пробы со стандартной нагрузкой».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b/>
          <w:i/>
          <w:color w:val="000000"/>
          <w:spacing w:val="-2"/>
          <w:sz w:val="24"/>
          <w:lang w:val="ru-RU"/>
        </w:rPr>
        <w:t>Физическое совершенствование.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i/>
          <w:color w:val="000000"/>
          <w:spacing w:val="-2"/>
          <w:sz w:val="24"/>
          <w:lang w:val="ru-RU"/>
        </w:rPr>
        <w:t>Физкультурно-оздоровительная деятельность.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 xml:space="preserve">Оздоровительные комплексы для самостоятельных занятий с добавлением ранее разученных упражнений: для коррекции телосложения и профилактики нарушения осанки, дыхательной и зрительной гимнастики в режиме учебного дня. 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i/>
          <w:color w:val="000000"/>
          <w:spacing w:val="-2"/>
          <w:sz w:val="24"/>
          <w:lang w:val="ru-RU"/>
        </w:rPr>
        <w:t xml:space="preserve">Спортивно-оздоровительная деятельность. 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>Модуль «Гимнастика».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>Акробатические комбинации из ранее разученных упражнений с добавлением упражнений ритмической гимнастики (девочки). Простейшие акробатические пирамиды в парах и тройках (девочки). Стойка на голове с опорой на руки, акробатическая комбинация из разученных упражнений в равновесии, стойках, кувырках (мальчики).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 xml:space="preserve">Комплекс упражнений </w:t>
      </w:r>
      <w:proofErr w:type="gramStart"/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>степ-аэробики</w:t>
      </w:r>
      <w:proofErr w:type="gramEnd"/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>, включающий упражнения в ходьбе, прыжках, спрыгивании и запрыгивании с поворотами разведением рук и ног, выполняемых в среднем и высоком темпе (девочки).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>Комбинация на гимнастическом бревне из ранее разученных упражнений с добавлением упражнений на статическое и динамическое равновесие (девочки). Комбинация на низкой гимнастической перекладине из ранее разученных упражнений в висах, упорах, переворотах (мальчики). Лазанье по канату в два приёма (мальчики).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>Модуль «Лёгкая атлетика».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>Бег с преодолением препятствий способами «</w:t>
      </w:r>
      <w:proofErr w:type="spellStart"/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>наступание</w:t>
      </w:r>
      <w:proofErr w:type="spellEnd"/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 xml:space="preserve">» и «прыжковый бег», эстафетный бег. Ранее освоенные беговые упражнения с увеличением скорости </w:t>
      </w: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lastRenderedPageBreak/>
        <w:t xml:space="preserve">передвижения и продолжительности выполнения, прыжки с разбега в длину способом «согнув ноги» и в высоту способом «перешагивание». 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>Метание малого (теннисного) мяча по движущейся (катящейся) с разной скоростью мишени.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>Модуль «Зимние виды спорта».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 xml:space="preserve">Торможение и поворот на лыжах упором при спуске с пологого склона, переход с передвижения попеременным </w:t>
      </w:r>
      <w:proofErr w:type="spellStart"/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>двухшажным</w:t>
      </w:r>
      <w:proofErr w:type="spellEnd"/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 xml:space="preserve"> ходом на передвижение одновременным одношажным ходом и обратно во время прохождения учебной дистанции, спуски и подъёмы ранее освоенными способами. 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 xml:space="preserve">Модуль «Спортивные игры». 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 xml:space="preserve">Баскетбол. Передача и ловля мяча после отскока от пола, бросок в корзину двумя руками снизу и от груди после ведения. Игровая деятельность по правилам с использованием ранее разученных технических приёмов без мяча и с мячом: ведение, приёмы и передачи, броски в корзину. 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>Волейбол. Верхняя прямая подача мяча в разные зоны площадки соперника, передача мяча через сетку двумя руками сверху и перевод мяча за голову. Игровая деятельность по правилам с использованием ранее разученных технических приёмов.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>Футбол. Средние и длинные передачи мяча по прямой и диагонали, тактические действия при выполнении углового удара и вбрасывании мяча из-за боковой линии. Игровая деятельность по правилам с использованием ранее разученных технических приёмов.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>Модуль «Спорт».</w:t>
      </w:r>
    </w:p>
    <w:p w:rsidR="0048232B" w:rsidRPr="00EF291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EF2911">
        <w:rPr>
          <w:rFonts w:ascii="Times New Roman" w:hAnsi="Times New Roman"/>
          <w:color w:val="000000"/>
          <w:spacing w:val="-2"/>
          <w:sz w:val="24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48232B" w:rsidRPr="007729DB" w:rsidRDefault="0048232B">
      <w:pPr>
        <w:spacing w:after="0" w:line="264" w:lineRule="auto"/>
        <w:ind w:firstLine="600"/>
        <w:jc w:val="both"/>
        <w:rPr>
          <w:lang w:val="ru-RU"/>
        </w:rPr>
      </w:pPr>
      <w:bookmarkStart w:id="5" w:name="_Toc137567700"/>
      <w:bookmarkEnd w:id="5"/>
    </w:p>
    <w:p w:rsidR="0048232B" w:rsidRPr="007729DB" w:rsidRDefault="0048232B">
      <w:pPr>
        <w:rPr>
          <w:lang w:val="ru-RU"/>
        </w:rPr>
        <w:sectPr w:rsidR="0048232B" w:rsidRPr="007729DB">
          <w:pgSz w:w="11906" w:h="16383"/>
          <w:pgMar w:top="1134" w:right="850" w:bottom="1134" w:left="1701" w:header="720" w:footer="720" w:gutter="0"/>
          <w:cols w:space="720"/>
        </w:sectPr>
      </w:pPr>
    </w:p>
    <w:p w:rsidR="0048232B" w:rsidRPr="00CA4131" w:rsidRDefault="00D332F3">
      <w:pPr>
        <w:spacing w:after="0" w:line="264" w:lineRule="auto"/>
        <w:ind w:left="120"/>
        <w:jc w:val="both"/>
        <w:rPr>
          <w:sz w:val="20"/>
          <w:lang w:val="ru-RU"/>
        </w:rPr>
      </w:pPr>
      <w:bookmarkStart w:id="6" w:name="_Toc137548640"/>
      <w:bookmarkStart w:id="7" w:name="block-23735508"/>
      <w:bookmarkEnd w:id="4"/>
      <w:bookmarkEnd w:id="6"/>
      <w:r w:rsidRPr="00CA4131">
        <w:rPr>
          <w:rFonts w:ascii="Times New Roman" w:hAnsi="Times New Roman"/>
          <w:b/>
          <w:color w:val="000000"/>
          <w:sz w:val="24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48232B" w:rsidRPr="00CA4131" w:rsidRDefault="0048232B">
      <w:pPr>
        <w:spacing w:after="0"/>
        <w:ind w:left="120"/>
        <w:rPr>
          <w:sz w:val="20"/>
          <w:lang w:val="ru-RU"/>
        </w:rPr>
      </w:pPr>
      <w:bookmarkStart w:id="8" w:name="_Toc137548641"/>
      <w:bookmarkEnd w:id="8"/>
    </w:p>
    <w:p w:rsidR="0048232B" w:rsidRPr="00CA4131" w:rsidRDefault="00D332F3">
      <w:pPr>
        <w:spacing w:after="0" w:line="264" w:lineRule="auto"/>
        <w:ind w:left="12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>​</w:t>
      </w:r>
      <w:r w:rsidRPr="00CA4131">
        <w:rPr>
          <w:rFonts w:ascii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В результате изучения физической культуры на уровне основного общего образования </w:t>
      </w:r>
      <w:proofErr w:type="gramStart"/>
      <w:r w:rsidRPr="00CA4131">
        <w:rPr>
          <w:rFonts w:ascii="Times New Roman" w:hAnsi="Times New Roman"/>
          <w:color w:val="000000"/>
          <w:sz w:val="24"/>
          <w:lang w:val="ru-RU"/>
        </w:rPr>
        <w:t>у</w:t>
      </w:r>
      <w:proofErr w:type="gramEnd"/>
      <w:r w:rsidRPr="00CA4131">
        <w:rPr>
          <w:rFonts w:ascii="Times New Roman" w:hAnsi="Times New Roman"/>
          <w:color w:val="000000"/>
          <w:sz w:val="24"/>
          <w:lang w:val="ru-RU"/>
        </w:rPr>
        <w:t xml:space="preserve"> обучающегося будут сформированы следующие </w:t>
      </w:r>
      <w:r w:rsidRPr="00CA4131">
        <w:rPr>
          <w:rFonts w:ascii="Times New Roman" w:hAnsi="Times New Roman"/>
          <w:b/>
          <w:color w:val="000000"/>
          <w:sz w:val="24"/>
          <w:lang w:val="ru-RU"/>
        </w:rPr>
        <w:t>личностные результаты: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способность адаптироваться к стрессовым ситуациям, осуществлять профилактические мероприятия по регулированию эмоциональных напряжений, активному восстановлению организма после значительных умственных и физических нагрузок;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lastRenderedPageBreak/>
        <w:t xml:space="preserve"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48232B" w:rsidRPr="00CA4131" w:rsidRDefault="00D332F3">
      <w:pPr>
        <w:spacing w:after="0" w:line="264" w:lineRule="auto"/>
        <w:ind w:left="120"/>
        <w:rPr>
          <w:sz w:val="20"/>
          <w:lang w:val="ru-RU"/>
        </w:rPr>
      </w:pPr>
      <w:bookmarkStart w:id="9" w:name="_Toc137567704"/>
      <w:bookmarkEnd w:id="9"/>
      <w:r w:rsidRPr="00CA4131">
        <w:rPr>
          <w:rFonts w:ascii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10" w:name="_Toc134720971"/>
      <w:bookmarkEnd w:id="10"/>
      <w:r w:rsidRPr="00CA4131">
        <w:rPr>
          <w:rFonts w:ascii="Times New Roman" w:hAnsi="Times New Roman"/>
          <w:color w:val="000000"/>
          <w:sz w:val="24"/>
          <w:lang w:val="ru-RU"/>
        </w:rPr>
        <w:t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У обучающегося будут сформированы следующие </w:t>
      </w:r>
      <w:r w:rsidRPr="00CA4131">
        <w:rPr>
          <w:rFonts w:ascii="Times New Roman" w:hAnsi="Times New Roman"/>
          <w:b/>
          <w:color w:val="000000"/>
          <w:sz w:val="24"/>
          <w:lang w:val="ru-RU"/>
        </w:rPr>
        <w:t>универсальные познавательные учебные действия</w:t>
      </w:r>
      <w:r w:rsidRPr="00CA4131">
        <w:rPr>
          <w:rFonts w:ascii="Times New Roman" w:hAnsi="Times New Roman"/>
          <w:color w:val="000000"/>
          <w:sz w:val="24"/>
          <w:lang w:val="ru-RU"/>
        </w:rPr>
        <w:t>: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проводить сравнение соревновательных упражнений Олимпийских игр древности и современных Олимпийских игр, выявлять их общность и различия;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характеризовать туристские походы как форму активного отдыха, выявлять их целевое предназначение в сохранении и укреплении здоровья, руководствоваться требованиями техники безопасности во время передвижения по маршруту и организации бивуака;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устанавливать причинно-следственную связь между планированием режима дня и изменениями показателей работоспособности;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устанавливать причинно-следственную связь между подготовкой мест занятий на открытых площадках и правилами предупреждения травматизма.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У обучающегося будут сформированы следующие </w:t>
      </w:r>
      <w:r w:rsidRPr="00CA4131">
        <w:rPr>
          <w:rFonts w:ascii="Times New Roman" w:hAnsi="Times New Roman"/>
          <w:b/>
          <w:color w:val="000000"/>
          <w:sz w:val="24"/>
          <w:lang w:val="ru-RU"/>
        </w:rPr>
        <w:t>универсальные коммуникативные учебные действия</w:t>
      </w:r>
      <w:r w:rsidRPr="00CA4131">
        <w:rPr>
          <w:rFonts w:ascii="Times New Roman" w:hAnsi="Times New Roman"/>
          <w:color w:val="000000"/>
          <w:sz w:val="24"/>
          <w:lang w:val="ru-RU"/>
        </w:rPr>
        <w:t>: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</w:t>
      </w:r>
      <w:r w:rsidRPr="00CA4131">
        <w:rPr>
          <w:rFonts w:ascii="Times New Roman" w:hAnsi="Times New Roman"/>
          <w:color w:val="000000"/>
          <w:sz w:val="24"/>
          <w:lang w:val="ru-RU"/>
        </w:rPr>
        <w:lastRenderedPageBreak/>
        <w:t xml:space="preserve">определённых правил и регулировать нагрузку по частоте пульса и внешним признакам утомления;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упражнения;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и планировать последовательность решения задач обучения, оценивать эффективность обучения посредством сравнения с эталонным образцом;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У обучающегося будут сформированы следующие </w:t>
      </w:r>
      <w:r w:rsidRPr="00CA4131">
        <w:rPr>
          <w:rFonts w:ascii="Times New Roman" w:hAnsi="Times New Roman"/>
          <w:b/>
          <w:color w:val="000000"/>
          <w:sz w:val="24"/>
          <w:lang w:val="ru-RU"/>
        </w:rPr>
        <w:t>универсальные регулятивные учебные действия</w:t>
      </w:r>
      <w:r w:rsidRPr="00CA4131">
        <w:rPr>
          <w:rFonts w:ascii="Times New Roman" w:hAnsi="Times New Roman"/>
          <w:color w:val="000000"/>
          <w:sz w:val="24"/>
          <w:lang w:val="ru-RU"/>
        </w:rPr>
        <w:t>: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:rsidR="0048232B" w:rsidRPr="00CA4131" w:rsidRDefault="00D332F3">
      <w:pPr>
        <w:spacing w:after="0" w:line="264" w:lineRule="auto"/>
        <w:ind w:left="120"/>
        <w:rPr>
          <w:sz w:val="20"/>
          <w:lang w:val="ru-RU"/>
        </w:rPr>
      </w:pPr>
      <w:bookmarkStart w:id="11" w:name="_Toc137567705"/>
      <w:bookmarkEnd w:id="11"/>
      <w:r w:rsidRPr="00CA4131">
        <w:rPr>
          <w:rFonts w:ascii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48232B" w:rsidRPr="00CA4131" w:rsidRDefault="00D332F3">
      <w:pPr>
        <w:spacing w:after="0" w:line="264" w:lineRule="auto"/>
        <w:ind w:left="12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К концу обучения </w:t>
      </w:r>
      <w:r w:rsidRPr="00CA4131">
        <w:rPr>
          <w:rFonts w:ascii="Times New Roman" w:hAnsi="Times New Roman"/>
          <w:b/>
          <w:i/>
          <w:color w:val="000000"/>
          <w:sz w:val="24"/>
          <w:lang w:val="ru-RU"/>
        </w:rPr>
        <w:t>в 7 классе</w:t>
      </w:r>
      <w:r w:rsidRPr="00CA4131">
        <w:rPr>
          <w:rFonts w:ascii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CA4131">
        <w:rPr>
          <w:rFonts w:ascii="Times New Roman" w:hAnsi="Times New Roman"/>
          <w:color w:val="000000"/>
          <w:sz w:val="24"/>
          <w:lang w:val="ru-RU"/>
        </w:rPr>
        <w:t>обучающийся</w:t>
      </w:r>
      <w:proofErr w:type="gramEnd"/>
      <w:r w:rsidRPr="00CA4131">
        <w:rPr>
          <w:rFonts w:ascii="Times New Roman" w:hAnsi="Times New Roman"/>
          <w:color w:val="000000"/>
          <w:sz w:val="24"/>
          <w:lang w:val="ru-RU"/>
        </w:rPr>
        <w:t xml:space="preserve"> научится: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объяснять положительное влияние занятий физической культурой и спортом на воспитание личностных качеств современных обучающихся, приводить примеры из собственной жизни;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объяснять понятие «техника физических упражнений», руководствоваться правилами технической подготовки при самостоятельном обучении новым физическим упражнениям, проводить процедуры оценивания техники их выполнения;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составлять планы самостоятельных занятий физической и технической подготовкой, распределять их в недельном и месячном циклах учебного года, оценивать их оздоровительный эффект с помощью «индекса </w:t>
      </w:r>
      <w:proofErr w:type="spellStart"/>
      <w:r w:rsidRPr="00CA4131">
        <w:rPr>
          <w:rFonts w:ascii="Times New Roman" w:hAnsi="Times New Roman"/>
          <w:color w:val="000000"/>
          <w:sz w:val="24"/>
          <w:lang w:val="ru-RU"/>
        </w:rPr>
        <w:t>Кетле</w:t>
      </w:r>
      <w:proofErr w:type="spellEnd"/>
      <w:r w:rsidRPr="00CA4131">
        <w:rPr>
          <w:rFonts w:ascii="Times New Roman" w:hAnsi="Times New Roman"/>
          <w:color w:val="000000"/>
          <w:sz w:val="24"/>
          <w:lang w:val="ru-RU"/>
        </w:rPr>
        <w:t xml:space="preserve">» и «ортостатической пробы» (по образцу);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lastRenderedPageBreak/>
        <w:t xml:space="preserve">выполнять лазанье по канату в два приёма (юноши) и простейшие акробатические пирамиды в парах и тройках (девушки);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составлять и самостоятельно разучивать комплекс </w:t>
      </w:r>
      <w:proofErr w:type="gramStart"/>
      <w:r w:rsidRPr="00CA4131">
        <w:rPr>
          <w:rFonts w:ascii="Times New Roman" w:hAnsi="Times New Roman"/>
          <w:color w:val="000000"/>
          <w:sz w:val="24"/>
          <w:lang w:val="ru-RU"/>
        </w:rPr>
        <w:t>степ-аэробики</w:t>
      </w:r>
      <w:proofErr w:type="gramEnd"/>
      <w:r w:rsidRPr="00CA4131">
        <w:rPr>
          <w:rFonts w:ascii="Times New Roman" w:hAnsi="Times New Roman"/>
          <w:color w:val="000000"/>
          <w:sz w:val="24"/>
          <w:lang w:val="ru-RU"/>
        </w:rPr>
        <w:t>, включающий упражнения в ходьбе, прыжках, спрыгивании и запрыгивании с поворотами, разведением рук и ног (девушки);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выполнять стойку на голове с опорой на руки и включать её в акробатическую комбинацию из ранее освоенных упражнений (юноши);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>выполнять беговые упражнения с преодолением препятствий способами «</w:t>
      </w:r>
      <w:proofErr w:type="spellStart"/>
      <w:r w:rsidRPr="00CA4131">
        <w:rPr>
          <w:rFonts w:ascii="Times New Roman" w:hAnsi="Times New Roman"/>
          <w:color w:val="000000"/>
          <w:sz w:val="24"/>
          <w:lang w:val="ru-RU"/>
        </w:rPr>
        <w:t>наступание</w:t>
      </w:r>
      <w:proofErr w:type="spellEnd"/>
      <w:r w:rsidRPr="00CA4131">
        <w:rPr>
          <w:rFonts w:ascii="Times New Roman" w:hAnsi="Times New Roman"/>
          <w:color w:val="000000"/>
          <w:sz w:val="24"/>
          <w:lang w:val="ru-RU"/>
        </w:rPr>
        <w:t xml:space="preserve">» и «прыжковый бег», применять их в беге по пересечённой местности;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>выполнять метание малого мяча на точность в неподвижную, качающуюся и катящуюся с разной скоростью мишень;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выполнять переход с передвижения попеременным </w:t>
      </w:r>
      <w:proofErr w:type="spellStart"/>
      <w:r w:rsidRPr="00CA4131">
        <w:rPr>
          <w:rFonts w:ascii="Times New Roman" w:hAnsi="Times New Roman"/>
          <w:color w:val="000000"/>
          <w:sz w:val="24"/>
          <w:lang w:val="ru-RU"/>
        </w:rPr>
        <w:t>двухшажным</w:t>
      </w:r>
      <w:proofErr w:type="spellEnd"/>
      <w:r w:rsidRPr="00CA4131">
        <w:rPr>
          <w:rFonts w:ascii="Times New Roman" w:hAnsi="Times New Roman"/>
          <w:color w:val="000000"/>
          <w:sz w:val="24"/>
          <w:lang w:val="ru-RU"/>
        </w:rPr>
        <w:t xml:space="preserve"> ходом на передвижение одновременным одношажным ходом и обратно во время прохождения учебной дистанции,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перехода);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демонстрировать и использовать технические действия спортивных игр: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баскетбол (передача и ловля мяча после отскока от пола, броски мяча двумя руками снизу и от груди в движении, использование разученных технических действий в условиях игровой деятельности);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 xml:space="preserve">волейбол (передача мяча за голову на своей площадке и через сетку, использование разученных технических действий в условиях игровой деятельности); </w:t>
      </w:r>
    </w:p>
    <w:p w:rsidR="0048232B" w:rsidRPr="00CA4131" w:rsidRDefault="00D332F3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A4131">
        <w:rPr>
          <w:rFonts w:ascii="Times New Roman" w:hAnsi="Times New Roman"/>
          <w:color w:val="000000"/>
          <w:sz w:val="24"/>
          <w:lang w:val="ru-RU"/>
        </w:rPr>
        <w:t>футбол (средние и длинные передачи футбольного мяча, тактические действия при выполнении углового удара и вбрасывании мяча из-за боковой линии, использование разученных технических действий в условиях игровой деятельности).</w:t>
      </w:r>
    </w:p>
    <w:p w:rsidR="0048232B" w:rsidRPr="007729DB" w:rsidRDefault="0048232B">
      <w:pPr>
        <w:spacing w:after="0"/>
        <w:ind w:left="120"/>
        <w:rPr>
          <w:lang w:val="ru-RU"/>
        </w:rPr>
      </w:pPr>
    </w:p>
    <w:p w:rsidR="0048232B" w:rsidRPr="007729DB" w:rsidRDefault="0048232B">
      <w:pPr>
        <w:rPr>
          <w:lang w:val="ru-RU"/>
        </w:rPr>
        <w:sectPr w:rsidR="0048232B" w:rsidRPr="007729DB">
          <w:pgSz w:w="11906" w:h="16383"/>
          <w:pgMar w:top="1134" w:right="850" w:bottom="1134" w:left="1701" w:header="720" w:footer="720" w:gutter="0"/>
          <w:cols w:space="720"/>
        </w:sectPr>
      </w:pPr>
    </w:p>
    <w:p w:rsidR="0048232B" w:rsidRDefault="00D332F3">
      <w:pPr>
        <w:spacing w:after="0"/>
        <w:ind w:left="120"/>
      </w:pPr>
      <w:bookmarkStart w:id="12" w:name="block-23735507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48232B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8232B" w:rsidRDefault="0048232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232B" w:rsidRDefault="004823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232B" w:rsidRDefault="0048232B">
            <w:pPr>
              <w:spacing w:after="0"/>
              <w:ind w:left="135"/>
            </w:pPr>
          </w:p>
        </w:tc>
      </w:tr>
      <w:tr w:rsidR="004823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232B" w:rsidRDefault="004823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232B" w:rsidRDefault="0048232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232B" w:rsidRDefault="0048232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232B" w:rsidRDefault="0048232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232B" w:rsidRDefault="004823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232B" w:rsidRDefault="0048232B"/>
        </w:tc>
      </w:tr>
      <w:tr w:rsidR="0048232B" w:rsidRPr="00D313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8232B" w:rsidRPr="007729DB" w:rsidRDefault="00D332F3">
            <w:pPr>
              <w:spacing w:after="0"/>
              <w:ind w:left="135"/>
              <w:rPr>
                <w:lang w:val="ru-RU"/>
              </w:rPr>
            </w:pPr>
            <w:r w:rsidRPr="007729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729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29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4823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</w:pPr>
          </w:p>
        </w:tc>
      </w:tr>
      <w:tr w:rsidR="004823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232B" w:rsidRDefault="0048232B"/>
        </w:tc>
      </w:tr>
      <w:tr w:rsidR="004823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4823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</w:pPr>
          </w:p>
        </w:tc>
      </w:tr>
      <w:tr w:rsidR="004823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232B" w:rsidRDefault="0048232B"/>
        </w:tc>
      </w:tr>
      <w:tr w:rsidR="004823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4823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4823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</w:pPr>
          </w:p>
        </w:tc>
      </w:tr>
      <w:tr w:rsidR="004823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232B" w:rsidRDefault="0048232B"/>
        </w:tc>
      </w:tr>
      <w:tr w:rsidR="004823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4823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</w:pPr>
          </w:p>
        </w:tc>
      </w:tr>
      <w:tr w:rsidR="004823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232B" w:rsidRPr="007729DB" w:rsidRDefault="00D332F3">
            <w:pPr>
              <w:spacing w:after="0"/>
              <w:ind w:left="135"/>
              <w:rPr>
                <w:lang w:val="ru-RU"/>
              </w:rPr>
            </w:pPr>
            <w:r w:rsidRPr="007729DB">
              <w:rPr>
                <w:rFonts w:ascii="Times New Roman" w:hAnsi="Times New Roman"/>
                <w:color w:val="000000"/>
                <w:sz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  <w:jc w:val="center"/>
            </w:pPr>
            <w:r w:rsidRPr="007729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</w:pPr>
          </w:p>
        </w:tc>
      </w:tr>
      <w:tr w:rsidR="004823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232B" w:rsidRPr="007729DB" w:rsidRDefault="00D332F3">
            <w:pPr>
              <w:spacing w:after="0"/>
              <w:ind w:left="135"/>
              <w:rPr>
                <w:lang w:val="ru-RU"/>
              </w:rPr>
            </w:pPr>
            <w:r w:rsidRPr="007729DB">
              <w:rPr>
                <w:rFonts w:ascii="Times New Roman" w:hAnsi="Times New Roman"/>
                <w:color w:val="000000"/>
                <w:sz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  <w:jc w:val="center"/>
            </w:pPr>
            <w:r w:rsidRPr="007729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</w:pPr>
          </w:p>
        </w:tc>
      </w:tr>
      <w:tr w:rsidR="004823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232B" w:rsidRPr="007729DB" w:rsidRDefault="00D332F3">
            <w:pPr>
              <w:spacing w:after="0"/>
              <w:ind w:left="135"/>
              <w:rPr>
                <w:lang w:val="ru-RU"/>
              </w:rPr>
            </w:pPr>
            <w:r w:rsidRPr="007729DB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  <w:jc w:val="center"/>
            </w:pPr>
            <w:r w:rsidRPr="007729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</w:pPr>
          </w:p>
        </w:tc>
      </w:tr>
      <w:tr w:rsidR="004823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232B" w:rsidRPr="007729DB" w:rsidRDefault="00D332F3">
            <w:pPr>
              <w:spacing w:after="0"/>
              <w:ind w:left="135"/>
              <w:rPr>
                <w:lang w:val="ru-RU"/>
              </w:rPr>
            </w:pPr>
            <w:r w:rsidRPr="007729DB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  <w:jc w:val="center"/>
            </w:pPr>
            <w:r w:rsidRPr="007729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</w:pPr>
          </w:p>
        </w:tc>
      </w:tr>
      <w:tr w:rsidR="004823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232B" w:rsidRPr="007729DB" w:rsidRDefault="00D332F3">
            <w:pPr>
              <w:spacing w:after="0"/>
              <w:ind w:left="135"/>
              <w:rPr>
                <w:lang w:val="ru-RU"/>
              </w:rPr>
            </w:pPr>
            <w:r w:rsidRPr="007729DB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  <w:jc w:val="center"/>
            </w:pPr>
            <w:r w:rsidRPr="007729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</w:pPr>
          </w:p>
        </w:tc>
      </w:tr>
      <w:tr w:rsidR="004823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232B" w:rsidRPr="007729DB" w:rsidRDefault="00D332F3">
            <w:pPr>
              <w:spacing w:after="0"/>
              <w:ind w:left="135"/>
              <w:rPr>
                <w:lang w:val="ru-RU"/>
              </w:rPr>
            </w:pPr>
            <w:r w:rsidRPr="007729DB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  <w:jc w:val="center"/>
            </w:pPr>
            <w:r w:rsidRPr="007729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8232B" w:rsidRDefault="0048232B">
            <w:pPr>
              <w:spacing w:after="0"/>
              <w:ind w:left="135"/>
            </w:pPr>
          </w:p>
        </w:tc>
      </w:tr>
      <w:tr w:rsidR="004823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232B" w:rsidRDefault="0048232B"/>
        </w:tc>
      </w:tr>
      <w:tr w:rsidR="004823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232B" w:rsidRPr="007729DB" w:rsidRDefault="00D332F3">
            <w:pPr>
              <w:spacing w:after="0"/>
              <w:ind w:left="135"/>
              <w:rPr>
                <w:lang w:val="ru-RU"/>
              </w:rPr>
            </w:pPr>
            <w:r w:rsidRPr="007729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  <w:jc w:val="center"/>
            </w:pPr>
            <w:r w:rsidRPr="007729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8232B" w:rsidRDefault="00D332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8232B" w:rsidRDefault="0048232B"/>
        </w:tc>
      </w:tr>
      <w:bookmarkEnd w:id="12"/>
    </w:tbl>
    <w:p w:rsidR="00D332F3" w:rsidRDefault="00D332F3" w:rsidP="00005C7C">
      <w:pPr>
        <w:spacing w:after="0"/>
        <w:ind w:left="120"/>
      </w:pPr>
    </w:p>
    <w:sectPr w:rsidR="00D332F3" w:rsidSect="00005C7C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8232B"/>
    <w:rsid w:val="00005C7C"/>
    <w:rsid w:val="000F5A21"/>
    <w:rsid w:val="0048232B"/>
    <w:rsid w:val="007729DB"/>
    <w:rsid w:val="00CA4131"/>
    <w:rsid w:val="00D3132F"/>
    <w:rsid w:val="00D332F3"/>
    <w:rsid w:val="00EF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31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313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3149</Words>
  <Characters>17953</Characters>
  <Application>Microsoft Office Word</Application>
  <DocSecurity>0</DocSecurity>
  <Lines>149</Lines>
  <Paragraphs>42</Paragraphs>
  <ScaleCrop>false</ScaleCrop>
  <Company/>
  <LinksUpToDate>false</LinksUpToDate>
  <CharactersWithSpaces>21060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FFF10978704</cp:lastModifiedBy>
  <cp:revision>7</cp:revision>
  <dcterms:created xsi:type="dcterms:W3CDTF">2023-09-19T10:33:00Z</dcterms:created>
  <dcterms:modified xsi:type="dcterms:W3CDTF">2023-09-26T12:04:00Z</dcterms:modified>
</cp:coreProperties>
</file>